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2C1C" w:rsidRPr="00052F8D" w:rsidRDefault="00792C1C" w:rsidP="0064581B">
      <w:pPr>
        <w:spacing w:after="0" w:line="240" w:lineRule="auto"/>
        <w:rPr>
          <w:rFonts w:ascii="Times New Roman" w:hAnsi="Times New Roman" w:cs="Times New Roman"/>
          <w:b/>
          <w:bCs/>
          <w:color w:val="000000"/>
          <w:lang w:val="en-US" w:eastAsia="ru-RU"/>
        </w:rPr>
      </w:pPr>
    </w:p>
    <w:p w:rsidR="00792C1C" w:rsidRDefault="00792C1C" w:rsidP="0071059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710593">
        <w:rPr>
          <w:rFonts w:ascii="Times New Roman" w:hAnsi="Times New Roman" w:cs="Times New Roman"/>
          <w:b/>
          <w:bCs/>
          <w:color w:val="000000"/>
          <w:lang w:eastAsia="ru-RU"/>
        </w:rPr>
        <w:t xml:space="preserve">Технічне завдання </w:t>
      </w:r>
    </w:p>
    <w:p w:rsidR="00792C1C" w:rsidRPr="0064581B" w:rsidRDefault="00F1619B" w:rsidP="00C906E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>на</w:t>
      </w:r>
      <w:r w:rsidR="004E3006">
        <w:rPr>
          <w:rFonts w:ascii="Times New Roman" w:hAnsi="Times New Roman" w:cs="Times New Roman"/>
          <w:b/>
          <w:bCs/>
          <w:color w:val="000000"/>
          <w:lang w:eastAsia="ru-RU"/>
        </w:rPr>
        <w:t xml:space="preserve"> </w:t>
      </w:r>
      <w:r w:rsidR="009B1A2D">
        <w:rPr>
          <w:rFonts w:ascii="Times New Roman" w:hAnsi="Times New Roman" w:cs="Times New Roman"/>
          <w:b/>
          <w:bCs/>
          <w:color w:val="000000"/>
          <w:lang w:eastAsia="ru-RU"/>
        </w:rPr>
        <w:t>виготовлення</w:t>
      </w:r>
      <w:r w:rsidR="0080055D">
        <w:rPr>
          <w:rFonts w:ascii="Times New Roman" w:hAnsi="Times New Roman" w:cs="Times New Roman"/>
          <w:b/>
          <w:bCs/>
          <w:color w:val="000000"/>
          <w:lang w:eastAsia="ru-RU"/>
        </w:rPr>
        <w:t xml:space="preserve"> та мо</w:t>
      </w:r>
      <w:r w:rsidR="000628CA">
        <w:rPr>
          <w:rFonts w:ascii="Times New Roman" w:hAnsi="Times New Roman" w:cs="Times New Roman"/>
          <w:b/>
          <w:bCs/>
          <w:color w:val="000000"/>
          <w:lang w:eastAsia="ru-RU"/>
        </w:rPr>
        <w:t xml:space="preserve">нтаж </w:t>
      </w:r>
      <w:r w:rsidR="00E85B11">
        <w:rPr>
          <w:rFonts w:ascii="Times New Roman" w:hAnsi="Times New Roman" w:cs="Times New Roman"/>
          <w:b/>
          <w:bCs/>
          <w:color w:val="000000"/>
          <w:lang w:eastAsia="ru-RU"/>
        </w:rPr>
        <w:t>стаціонарного металевого пандусу</w:t>
      </w:r>
      <w:r w:rsidR="00194766" w:rsidRPr="00194766">
        <w:rPr>
          <w:rFonts w:ascii="Times New Roman" w:hAnsi="Times New Roman" w:cs="Times New Roman"/>
          <w:b/>
          <w:bCs/>
          <w:color w:val="000000"/>
          <w:lang w:eastAsia="ru-RU"/>
        </w:rPr>
        <w:t>.</w:t>
      </w:r>
    </w:p>
    <w:p w:rsidR="00383D65" w:rsidRDefault="00383D65" w:rsidP="00C906E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</w:p>
    <w:p w:rsidR="004E3006" w:rsidRPr="004E3006" w:rsidRDefault="00383D65" w:rsidP="00A3396A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300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Вид заявки:</w:t>
      </w:r>
      <w:r w:rsidRPr="004E300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4E3006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поставка</w:t>
      </w:r>
      <w:r w:rsidR="000628CA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та монтаж  стаціонарного металевого пандусу </w:t>
      </w:r>
      <w:r w:rsidR="0080055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r w:rsidR="00E85B1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у внутрішньому приміщенні </w:t>
      </w:r>
      <w:r w:rsidR="0080055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будівлі</w:t>
      </w:r>
      <w:r w:rsidR="004E3006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складу</w:t>
      </w:r>
      <w:r w:rsidR="004E3006" w:rsidRPr="004E3006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.</w:t>
      </w:r>
    </w:p>
    <w:p w:rsidR="00383D65" w:rsidRPr="004E3006" w:rsidRDefault="00383D65" w:rsidP="00A3396A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300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Місце виконання робіт: </w:t>
      </w:r>
      <w:r w:rsidR="0064581B" w:rsidRPr="004E3006">
        <w:rPr>
          <w:rFonts w:ascii="Times New Roman" w:eastAsia="Calibri" w:hAnsi="Times New Roman" w:cs="Times New Roman"/>
          <w:sz w:val="24"/>
          <w:szCs w:val="24"/>
          <w:lang w:eastAsia="en-US"/>
        </w:rPr>
        <w:t>Івано-Франківськ</w:t>
      </w:r>
      <w:r w:rsidR="007E60F0" w:rsidRPr="004E3006">
        <w:rPr>
          <w:rFonts w:ascii="Times New Roman" w:eastAsia="Calibri" w:hAnsi="Times New Roman" w:cs="Times New Roman"/>
          <w:sz w:val="24"/>
          <w:szCs w:val="24"/>
          <w:lang w:eastAsia="en-US"/>
        </w:rPr>
        <w:t>а обл.</w:t>
      </w:r>
      <w:r w:rsidRPr="004E3006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7E60F0" w:rsidRPr="004E300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Тисменицький р-н, с. Угринів,</w:t>
      </w:r>
      <w:r w:rsidRPr="004E300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7E60F0" w:rsidRPr="004E300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</w:t>
      </w:r>
      <w:r w:rsidRPr="004E300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вул. </w:t>
      </w:r>
      <w:r w:rsidR="007E60F0" w:rsidRPr="004E3006">
        <w:rPr>
          <w:rFonts w:ascii="Times New Roman" w:eastAsia="Calibri" w:hAnsi="Times New Roman" w:cs="Times New Roman"/>
          <w:sz w:val="24"/>
          <w:szCs w:val="24"/>
          <w:lang w:eastAsia="en-US"/>
        </w:rPr>
        <w:t>Заводська, 5</w:t>
      </w:r>
      <w:r w:rsidRPr="004E3006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4E3006" w:rsidRPr="004E3006" w:rsidRDefault="00383D65" w:rsidP="00383D65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581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Контакти для зворотнього зв’язку</w:t>
      </w:r>
      <w:r w:rsidR="004E300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з технічних питань</w:t>
      </w:r>
      <w:r w:rsidRPr="0064581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:  </w:t>
      </w:r>
    </w:p>
    <w:p w:rsidR="00383D65" w:rsidRPr="0064581B" w:rsidRDefault="00383D65" w:rsidP="004E300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581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0F58CB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Блінков Володимир  тел. 067-791-58-81</w:t>
      </w:r>
      <w:r w:rsidR="004E300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; </w:t>
      </w:r>
      <w:r w:rsidRPr="0064581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</w:t>
      </w:r>
      <w:r w:rsidRPr="0064581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383D6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e</w:t>
      </w:r>
      <w:r w:rsidRPr="0064581B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383D6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mail</w:t>
      </w:r>
      <w:r w:rsidRPr="0064581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 </w:t>
      </w:r>
      <w:r w:rsidRPr="00383D6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vblinkov</w:t>
      </w:r>
      <w:r w:rsidRPr="0064581B">
        <w:rPr>
          <w:rFonts w:ascii="Times New Roman" w:eastAsia="Calibri" w:hAnsi="Times New Roman" w:cs="Times New Roman"/>
          <w:sz w:val="24"/>
          <w:szCs w:val="24"/>
          <w:lang w:eastAsia="en-US"/>
        </w:rPr>
        <w:t>@</w:t>
      </w:r>
      <w:r w:rsidRPr="00383D6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optimapharm</w:t>
      </w:r>
      <w:r w:rsidRPr="0064581B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383D6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ua</w:t>
      </w:r>
    </w:p>
    <w:p w:rsidR="00383D65" w:rsidRPr="00D306F2" w:rsidRDefault="00383D65" w:rsidP="00383D65">
      <w:pPr>
        <w:spacing w:after="0" w:line="240" w:lineRule="auto"/>
        <w:rPr>
          <w:rFonts w:ascii="Times New Roman" w:hAnsi="Times New Roman" w:cs="Times New Roman"/>
          <w:b/>
          <w:bCs/>
          <w:color w:val="000000"/>
          <w:lang w:val="ru-RU"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ab/>
      </w:r>
    </w:p>
    <w:p w:rsidR="000628CA" w:rsidRPr="00CA75AE" w:rsidRDefault="00D831DC" w:rsidP="00CA75A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>Технічні дані</w:t>
      </w:r>
      <w:r w:rsidR="00CC24E2">
        <w:rPr>
          <w:rFonts w:ascii="Times New Roman" w:hAnsi="Times New Roman" w:cs="Times New Roman"/>
          <w:b/>
          <w:bCs/>
          <w:color w:val="000000"/>
          <w:lang w:eastAsia="ru-RU"/>
        </w:rPr>
        <w:t xml:space="preserve"> та комплектація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>:</w:t>
      </w:r>
    </w:p>
    <w:p w:rsidR="00CA75AE" w:rsidRPr="00E85B11" w:rsidRDefault="00C26ACB" w:rsidP="00E85B11">
      <w:pPr>
        <w:pStyle w:val="a3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b/>
          <w:bCs/>
          <w:color w:val="000000"/>
          <w:lang w:val="ru-RU" w:eastAsia="ru-RU"/>
        </w:rPr>
      </w:pPr>
      <w:r>
        <w:rPr>
          <w:rFonts w:ascii="Times New Roman" w:hAnsi="Times New Roman" w:cs="Times New Roman"/>
          <w:b/>
          <w:bCs/>
          <w:color w:val="000000"/>
          <w:lang w:val="ru-RU" w:eastAsia="ru-RU"/>
        </w:rPr>
        <w:t>Виготовити та провести монтаж</w:t>
      </w:r>
      <w:r w:rsidR="00E85B11">
        <w:rPr>
          <w:rFonts w:ascii="Times New Roman" w:hAnsi="Times New Roman" w:cs="Times New Roman"/>
          <w:b/>
          <w:bCs/>
          <w:color w:val="000000"/>
          <w:lang w:val="ru-RU" w:eastAsia="ru-RU"/>
        </w:rPr>
        <w:t xml:space="preserve"> </w:t>
      </w:r>
      <w:r w:rsidR="00CA75AE" w:rsidRPr="00E85B11">
        <w:rPr>
          <w:rFonts w:ascii="Times New Roman" w:hAnsi="Times New Roman" w:cs="Times New Roman"/>
          <w:b/>
          <w:bCs/>
          <w:color w:val="000000"/>
          <w:lang w:val="ru-RU" w:eastAsia="ru-RU"/>
        </w:rPr>
        <w:t>в приміщенні складської будівлі стаціонарного металевого пандусу – 1 шт.</w:t>
      </w:r>
    </w:p>
    <w:p w:rsidR="00BA1AC9" w:rsidRDefault="0041488A" w:rsidP="0041488A">
      <w:pPr>
        <w:spacing w:after="0"/>
        <w:jc w:val="center"/>
        <w:rPr>
          <w:rFonts w:ascii="Times New Roman" w:hAnsi="Times New Roman" w:cs="Times New Roman"/>
          <w:b/>
          <w:snapToGrid w:val="0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207645</wp:posOffset>
            </wp:positionV>
            <wp:extent cx="7025640" cy="1352550"/>
            <wp:effectExtent l="0" t="0" r="3810" b="0"/>
            <wp:wrapThrough wrapText="bothSides">
              <wp:wrapPolygon edited="0">
                <wp:start x="0" y="0"/>
                <wp:lineTo x="0" y="21296"/>
                <wp:lineTo x="21553" y="21296"/>
                <wp:lineTo x="2155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564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858">
        <w:rPr>
          <w:rFonts w:ascii="Times New Roman" w:hAnsi="Times New Roman" w:cs="Times New Roman"/>
          <w:b/>
          <w:snapToGrid w:val="0"/>
          <w:lang w:val="ru-RU" w:eastAsia="ru-RU"/>
        </w:rPr>
        <w:t>Схема розмі</w:t>
      </w:r>
      <w:r w:rsidR="00E85B11">
        <w:rPr>
          <w:rFonts w:ascii="Times New Roman" w:hAnsi="Times New Roman" w:cs="Times New Roman"/>
          <w:b/>
          <w:snapToGrid w:val="0"/>
          <w:lang w:val="ru-RU" w:eastAsia="ru-RU"/>
        </w:rPr>
        <w:t>щ</w:t>
      </w:r>
      <w:r w:rsidRPr="00936858">
        <w:rPr>
          <w:rFonts w:ascii="Times New Roman" w:hAnsi="Times New Roman" w:cs="Times New Roman"/>
          <w:b/>
          <w:snapToGrid w:val="0"/>
          <w:lang w:val="ru-RU" w:eastAsia="ru-RU"/>
        </w:rPr>
        <w:t xml:space="preserve">ення </w:t>
      </w:r>
      <w:r>
        <w:rPr>
          <w:rFonts w:ascii="Times New Roman" w:hAnsi="Times New Roman" w:cs="Times New Roman"/>
          <w:b/>
          <w:snapToGrid w:val="0"/>
          <w:lang w:val="ru-RU" w:eastAsia="ru-RU"/>
        </w:rPr>
        <w:t xml:space="preserve"> </w:t>
      </w:r>
      <w:r w:rsidR="00E85B11">
        <w:rPr>
          <w:rFonts w:ascii="Times New Roman" w:hAnsi="Times New Roman" w:cs="Times New Roman"/>
          <w:b/>
          <w:snapToGrid w:val="0"/>
          <w:lang w:val="ru-RU" w:eastAsia="ru-RU"/>
        </w:rPr>
        <w:t xml:space="preserve">стаціонарного металевого </w:t>
      </w:r>
      <w:r>
        <w:rPr>
          <w:rFonts w:ascii="Times New Roman" w:hAnsi="Times New Roman" w:cs="Times New Roman"/>
          <w:b/>
          <w:snapToGrid w:val="0"/>
          <w:lang w:val="ru-RU" w:eastAsia="ru-RU"/>
        </w:rPr>
        <w:t>пандус</w:t>
      </w:r>
      <w:r w:rsidR="00E85B11">
        <w:rPr>
          <w:rFonts w:ascii="Times New Roman" w:hAnsi="Times New Roman" w:cs="Times New Roman"/>
          <w:b/>
          <w:snapToGrid w:val="0"/>
          <w:lang w:val="ru-RU" w:eastAsia="ru-RU"/>
        </w:rPr>
        <w:t>у</w:t>
      </w:r>
      <w:r>
        <w:rPr>
          <w:rFonts w:ascii="Times New Roman" w:hAnsi="Times New Roman" w:cs="Times New Roman"/>
          <w:b/>
          <w:snapToGrid w:val="0"/>
          <w:lang w:val="ru-RU" w:eastAsia="ru-RU"/>
        </w:rPr>
        <w:t>:</w:t>
      </w:r>
    </w:p>
    <w:p w:rsidR="0041488A" w:rsidRPr="005117D0" w:rsidRDefault="0041488A" w:rsidP="0041488A">
      <w:p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 w:rsidRPr="005117D0">
        <w:rPr>
          <w:rFonts w:ascii="Times New Roman" w:hAnsi="Times New Roman" w:cs="Times New Roman"/>
          <w:bCs/>
          <w:color w:val="000000"/>
          <w:lang w:eastAsia="ru-RU"/>
        </w:rPr>
        <w:t xml:space="preserve">Вантажопід’ємність пандусу – </w:t>
      </w:r>
      <w:r w:rsidR="00E85B11">
        <w:rPr>
          <w:rFonts w:ascii="Times New Roman" w:hAnsi="Times New Roman" w:cs="Times New Roman"/>
          <w:bCs/>
          <w:color w:val="000000"/>
          <w:lang w:eastAsia="ru-RU"/>
        </w:rPr>
        <w:t>2</w:t>
      </w:r>
      <w:r w:rsidRPr="005117D0">
        <w:rPr>
          <w:rFonts w:ascii="Times New Roman" w:hAnsi="Times New Roman" w:cs="Times New Roman"/>
          <w:bCs/>
          <w:color w:val="000000"/>
          <w:lang w:eastAsia="ru-RU"/>
        </w:rPr>
        <w:t>500 кг.</w:t>
      </w:r>
    </w:p>
    <w:p w:rsidR="0041488A" w:rsidRPr="005117D0" w:rsidRDefault="0041488A" w:rsidP="0041488A">
      <w:p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Cs/>
          <w:color w:val="000000"/>
          <w:lang w:eastAsia="ru-RU"/>
        </w:rPr>
        <w:t>Кут нахилу</w:t>
      </w:r>
      <w:r w:rsidRPr="005117D0">
        <w:rPr>
          <w:rFonts w:ascii="Times New Roman" w:hAnsi="Times New Roman" w:cs="Times New Roman"/>
          <w:bCs/>
          <w:color w:val="000000"/>
          <w:lang w:eastAsia="ru-RU"/>
        </w:rPr>
        <w:t xml:space="preserve"> наклонної площини пандусу не  повинен перевищувати 6° .</w:t>
      </w:r>
    </w:p>
    <w:p w:rsidR="0041488A" w:rsidRPr="005117D0" w:rsidRDefault="0041488A" w:rsidP="0041488A">
      <w:p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 w:rsidRPr="005117D0">
        <w:rPr>
          <w:rFonts w:ascii="Times New Roman" w:hAnsi="Times New Roman" w:cs="Times New Roman"/>
          <w:bCs/>
          <w:color w:val="000000"/>
          <w:lang w:eastAsia="ru-RU"/>
        </w:rPr>
        <w:t>Ширина пандусу – 2100 мм.</w:t>
      </w:r>
    </w:p>
    <w:p w:rsidR="0041488A" w:rsidRDefault="0041488A" w:rsidP="0041488A">
      <w:p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 w:rsidRPr="005117D0">
        <w:rPr>
          <w:rFonts w:ascii="Times New Roman" w:hAnsi="Times New Roman" w:cs="Times New Roman"/>
          <w:bCs/>
          <w:color w:val="000000"/>
          <w:lang w:eastAsia="ru-RU"/>
        </w:rPr>
        <w:t>Ширина робочого проїзду – 2000 мм.</w:t>
      </w:r>
    </w:p>
    <w:p w:rsidR="0041488A" w:rsidRDefault="0041488A" w:rsidP="0041488A">
      <w:p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Cs/>
          <w:color w:val="000000"/>
          <w:lang w:eastAsia="ru-RU"/>
        </w:rPr>
        <w:t xml:space="preserve">Загальна довжина пандусу – 28200 мм. (прямий майданчик між секційними воротами довжиною 16200 мм і довжина спуску – 12000 мм) </w:t>
      </w:r>
    </w:p>
    <w:p w:rsidR="00E85B11" w:rsidRDefault="0041488A" w:rsidP="0041488A">
      <w:p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Cs/>
          <w:color w:val="000000"/>
          <w:lang w:eastAsia="ru-RU"/>
        </w:rPr>
        <w:t>Разом з пандусом виготовляються і монтуються з</w:t>
      </w:r>
      <w:r w:rsidRPr="00975BEE">
        <w:rPr>
          <w:rFonts w:ascii="Times New Roman" w:hAnsi="Times New Roman" w:cs="Times New Roman"/>
          <w:bCs/>
          <w:color w:val="000000"/>
          <w:lang w:eastAsia="ru-RU"/>
        </w:rPr>
        <w:t xml:space="preserve">’єднувальні </w:t>
      </w:r>
      <w:r>
        <w:rPr>
          <w:rFonts w:ascii="Times New Roman" w:hAnsi="Times New Roman" w:cs="Times New Roman"/>
          <w:bCs/>
          <w:color w:val="000000"/>
          <w:lang w:eastAsia="ru-RU"/>
        </w:rPr>
        <w:t xml:space="preserve"> майданчики в прорізах секційних воріт  між пандусом і перевантажувальним</w:t>
      </w:r>
      <w:r w:rsidR="00AE000B">
        <w:rPr>
          <w:rFonts w:ascii="Times New Roman" w:hAnsi="Times New Roman" w:cs="Times New Roman"/>
          <w:bCs/>
          <w:color w:val="000000"/>
          <w:lang w:eastAsia="ru-RU"/>
        </w:rPr>
        <w:t>и тамбурами автодоків</w:t>
      </w:r>
      <w:r w:rsidR="00E85B11">
        <w:rPr>
          <w:rFonts w:ascii="Times New Roman" w:hAnsi="Times New Roman" w:cs="Times New Roman"/>
          <w:bCs/>
          <w:color w:val="000000"/>
          <w:lang w:eastAsia="ru-RU"/>
        </w:rPr>
        <w:t xml:space="preserve">  (з</w:t>
      </w:r>
      <w:r w:rsidR="00E85B11" w:rsidRPr="00E85B11">
        <w:rPr>
          <w:rFonts w:ascii="Times New Roman" w:hAnsi="Times New Roman" w:cs="Times New Roman"/>
          <w:bCs/>
          <w:color w:val="000000"/>
          <w:lang w:eastAsia="ru-RU"/>
        </w:rPr>
        <w:t>’</w:t>
      </w:r>
      <w:r w:rsidR="00E85B11">
        <w:rPr>
          <w:rFonts w:ascii="Times New Roman" w:hAnsi="Times New Roman" w:cs="Times New Roman"/>
          <w:bCs/>
          <w:color w:val="000000"/>
          <w:lang w:eastAsia="ru-RU"/>
        </w:rPr>
        <w:t xml:space="preserve">єднувальний майданчик між пандусом та перевантажувальним тамбуром – поз. 4 схеми) </w:t>
      </w:r>
      <w:r w:rsidR="00AE000B">
        <w:rPr>
          <w:rFonts w:ascii="Times New Roman" w:hAnsi="Times New Roman" w:cs="Times New Roman"/>
          <w:bCs/>
          <w:color w:val="000000"/>
          <w:lang w:eastAsia="ru-RU"/>
        </w:rPr>
        <w:t>– 2 шт</w:t>
      </w:r>
      <w:r>
        <w:rPr>
          <w:rFonts w:ascii="Times New Roman" w:hAnsi="Times New Roman" w:cs="Times New Roman"/>
          <w:bCs/>
          <w:color w:val="000000"/>
          <w:lang w:eastAsia="ru-RU"/>
        </w:rPr>
        <w:t>.</w:t>
      </w:r>
      <w:r w:rsidR="00E85B11">
        <w:rPr>
          <w:rFonts w:ascii="Times New Roman" w:hAnsi="Times New Roman" w:cs="Times New Roman"/>
          <w:bCs/>
          <w:color w:val="000000"/>
          <w:lang w:eastAsia="ru-RU"/>
        </w:rPr>
        <w:t xml:space="preserve">  </w:t>
      </w:r>
    </w:p>
    <w:p w:rsidR="0041488A" w:rsidRDefault="00E85B11" w:rsidP="0041488A">
      <w:p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Cs/>
          <w:color w:val="000000"/>
          <w:lang w:eastAsia="ru-RU"/>
        </w:rPr>
        <w:t xml:space="preserve">Пандус встановлюється  вздовж стіни складу на відстані 800 мм від стіни.  </w:t>
      </w:r>
    </w:p>
    <w:p w:rsidR="0041488A" w:rsidRPr="005117D0" w:rsidRDefault="00AE000B" w:rsidP="0041488A">
      <w:p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Cs/>
          <w:color w:val="000000"/>
          <w:lang w:eastAsia="ru-RU"/>
        </w:rPr>
        <w:t>Розміри з</w:t>
      </w:r>
      <w:r w:rsidRPr="00AE000B">
        <w:rPr>
          <w:rFonts w:ascii="Times New Roman" w:hAnsi="Times New Roman" w:cs="Times New Roman"/>
          <w:bCs/>
          <w:color w:val="000000"/>
          <w:lang w:val="ru-RU" w:eastAsia="ru-RU"/>
        </w:rPr>
        <w:t>’</w:t>
      </w:r>
      <w:r>
        <w:rPr>
          <w:rFonts w:ascii="Times New Roman" w:hAnsi="Times New Roman" w:cs="Times New Roman"/>
          <w:bCs/>
          <w:color w:val="000000"/>
          <w:lang w:val="ru-RU" w:eastAsia="ru-RU"/>
        </w:rPr>
        <w:t>єднувальних</w:t>
      </w:r>
      <w:r>
        <w:rPr>
          <w:rFonts w:ascii="Times New Roman" w:hAnsi="Times New Roman" w:cs="Times New Roman"/>
          <w:bCs/>
          <w:color w:val="000000"/>
          <w:lang w:eastAsia="ru-RU"/>
        </w:rPr>
        <w:t xml:space="preserve"> майданчиків: ширина</w:t>
      </w:r>
      <w:r w:rsidR="0041488A">
        <w:rPr>
          <w:rFonts w:ascii="Times New Roman" w:hAnsi="Times New Roman" w:cs="Times New Roman"/>
          <w:bCs/>
          <w:color w:val="000000"/>
          <w:lang w:eastAsia="ru-RU"/>
        </w:rPr>
        <w:t xml:space="preserve"> </w:t>
      </w:r>
      <w:r>
        <w:rPr>
          <w:rFonts w:ascii="Times New Roman" w:hAnsi="Times New Roman" w:cs="Times New Roman"/>
          <w:bCs/>
          <w:color w:val="000000"/>
          <w:lang w:eastAsia="ru-RU"/>
        </w:rPr>
        <w:t>– 25</w:t>
      </w:r>
      <w:r w:rsidR="0041488A">
        <w:rPr>
          <w:rFonts w:ascii="Times New Roman" w:hAnsi="Times New Roman" w:cs="Times New Roman"/>
          <w:bCs/>
          <w:color w:val="000000"/>
          <w:lang w:eastAsia="ru-RU"/>
        </w:rPr>
        <w:t xml:space="preserve">00 мм, </w:t>
      </w:r>
      <w:r>
        <w:rPr>
          <w:rFonts w:ascii="Times New Roman" w:hAnsi="Times New Roman" w:cs="Times New Roman"/>
          <w:bCs/>
          <w:color w:val="000000"/>
          <w:lang w:eastAsia="ru-RU"/>
        </w:rPr>
        <w:t xml:space="preserve">довжина – </w:t>
      </w:r>
      <w:r w:rsidR="00E85B11">
        <w:rPr>
          <w:rFonts w:ascii="Times New Roman" w:hAnsi="Times New Roman" w:cs="Times New Roman"/>
          <w:bCs/>
          <w:color w:val="000000"/>
          <w:lang w:eastAsia="ru-RU"/>
        </w:rPr>
        <w:t>9</w:t>
      </w:r>
      <w:r w:rsidR="0041488A">
        <w:rPr>
          <w:rFonts w:ascii="Times New Roman" w:hAnsi="Times New Roman" w:cs="Times New Roman"/>
          <w:bCs/>
          <w:color w:val="000000"/>
          <w:lang w:eastAsia="ru-RU"/>
        </w:rPr>
        <w:t xml:space="preserve">00 мм. </w:t>
      </w:r>
    </w:p>
    <w:p w:rsidR="0041488A" w:rsidRPr="005117D0" w:rsidRDefault="0041488A" w:rsidP="0041488A">
      <w:p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 w:rsidRPr="005117D0">
        <w:rPr>
          <w:rFonts w:ascii="Times New Roman" w:hAnsi="Times New Roman" w:cs="Times New Roman"/>
          <w:bCs/>
          <w:color w:val="000000"/>
          <w:lang w:eastAsia="ru-RU"/>
        </w:rPr>
        <w:t>Пандус забезпечу</w:t>
      </w:r>
      <w:r w:rsidR="00E85B11">
        <w:rPr>
          <w:rFonts w:ascii="Times New Roman" w:hAnsi="Times New Roman" w:cs="Times New Roman"/>
          <w:bCs/>
          <w:color w:val="000000"/>
          <w:lang w:eastAsia="ru-RU"/>
        </w:rPr>
        <w:t>є</w:t>
      </w:r>
      <w:r w:rsidRPr="005117D0">
        <w:rPr>
          <w:rFonts w:ascii="Times New Roman" w:hAnsi="Times New Roman" w:cs="Times New Roman"/>
          <w:bCs/>
          <w:color w:val="000000"/>
          <w:lang w:eastAsia="ru-RU"/>
        </w:rPr>
        <w:t xml:space="preserve">ться </w:t>
      </w:r>
      <w:r w:rsidR="00E85B11">
        <w:rPr>
          <w:rFonts w:ascii="Times New Roman" w:hAnsi="Times New Roman" w:cs="Times New Roman"/>
          <w:bCs/>
          <w:color w:val="000000"/>
          <w:lang w:eastAsia="ru-RU"/>
        </w:rPr>
        <w:t>з обох сторін по всій довжині (виключаючи проріз</w:t>
      </w:r>
      <w:r w:rsidR="00E975E9">
        <w:rPr>
          <w:rFonts w:ascii="Times New Roman" w:hAnsi="Times New Roman" w:cs="Times New Roman"/>
          <w:bCs/>
          <w:color w:val="000000"/>
          <w:lang w:eastAsia="ru-RU"/>
        </w:rPr>
        <w:t>и на з</w:t>
      </w:r>
      <w:r w:rsidR="00E975E9" w:rsidRPr="00E975E9">
        <w:rPr>
          <w:rFonts w:ascii="Times New Roman" w:hAnsi="Times New Roman" w:cs="Times New Roman"/>
          <w:bCs/>
          <w:color w:val="000000"/>
          <w:lang w:eastAsia="ru-RU"/>
        </w:rPr>
        <w:t>’єд</w:t>
      </w:r>
      <w:r w:rsidR="00E975E9">
        <w:rPr>
          <w:rFonts w:ascii="Times New Roman" w:hAnsi="Times New Roman" w:cs="Times New Roman"/>
          <w:bCs/>
          <w:color w:val="000000"/>
          <w:lang w:eastAsia="ru-RU"/>
        </w:rPr>
        <w:t>нувальні майданчики</w:t>
      </w:r>
      <w:r w:rsidR="00E85B11">
        <w:rPr>
          <w:rFonts w:ascii="Times New Roman" w:hAnsi="Times New Roman" w:cs="Times New Roman"/>
          <w:bCs/>
          <w:color w:val="000000"/>
          <w:lang w:eastAsia="ru-RU"/>
        </w:rPr>
        <w:t>)</w:t>
      </w:r>
      <w:r w:rsidR="00E975E9">
        <w:rPr>
          <w:rFonts w:ascii="Times New Roman" w:hAnsi="Times New Roman" w:cs="Times New Roman"/>
          <w:bCs/>
          <w:color w:val="000000"/>
          <w:lang w:eastAsia="ru-RU"/>
        </w:rPr>
        <w:t xml:space="preserve"> </w:t>
      </w:r>
      <w:r w:rsidRPr="005117D0">
        <w:rPr>
          <w:rFonts w:ascii="Times New Roman" w:hAnsi="Times New Roman" w:cs="Times New Roman"/>
          <w:bCs/>
          <w:color w:val="000000"/>
          <w:lang w:eastAsia="ru-RU"/>
        </w:rPr>
        <w:t>відбійниками</w:t>
      </w:r>
      <w:r>
        <w:rPr>
          <w:rFonts w:ascii="Times New Roman" w:hAnsi="Times New Roman" w:cs="Times New Roman"/>
          <w:bCs/>
          <w:color w:val="000000"/>
          <w:lang w:eastAsia="ru-RU"/>
        </w:rPr>
        <w:t xml:space="preserve"> висотою 250 мм</w:t>
      </w:r>
      <w:r w:rsidRPr="005117D0">
        <w:rPr>
          <w:rFonts w:ascii="Times New Roman" w:hAnsi="Times New Roman" w:cs="Times New Roman"/>
          <w:bCs/>
          <w:color w:val="000000"/>
          <w:lang w:eastAsia="ru-RU"/>
        </w:rPr>
        <w:t xml:space="preserve">  і</w:t>
      </w:r>
      <w:r>
        <w:rPr>
          <w:rFonts w:ascii="Times New Roman" w:hAnsi="Times New Roman" w:cs="Times New Roman"/>
          <w:bCs/>
          <w:color w:val="000000"/>
          <w:lang w:eastAsia="ru-RU"/>
        </w:rPr>
        <w:t xml:space="preserve"> захисним огородженням</w:t>
      </w:r>
      <w:r w:rsidRPr="005117D0">
        <w:rPr>
          <w:rFonts w:ascii="Times New Roman" w:hAnsi="Times New Roman" w:cs="Times New Roman"/>
          <w:bCs/>
          <w:color w:val="000000"/>
          <w:lang w:eastAsia="ru-RU"/>
        </w:rPr>
        <w:t xml:space="preserve"> </w:t>
      </w:r>
      <w:r>
        <w:rPr>
          <w:rFonts w:ascii="Times New Roman" w:hAnsi="Times New Roman" w:cs="Times New Roman"/>
          <w:bCs/>
          <w:color w:val="000000"/>
          <w:lang w:eastAsia="ru-RU"/>
        </w:rPr>
        <w:t xml:space="preserve">з </w:t>
      </w:r>
      <w:r w:rsidR="00AE000B">
        <w:rPr>
          <w:rFonts w:ascii="Times New Roman" w:hAnsi="Times New Roman" w:cs="Times New Roman"/>
          <w:bCs/>
          <w:color w:val="000000"/>
          <w:lang w:eastAsia="ru-RU"/>
        </w:rPr>
        <w:t>перилами висотою 9</w:t>
      </w:r>
      <w:r w:rsidRPr="005117D0">
        <w:rPr>
          <w:rFonts w:ascii="Times New Roman" w:hAnsi="Times New Roman" w:cs="Times New Roman"/>
          <w:bCs/>
          <w:color w:val="000000"/>
          <w:lang w:eastAsia="ru-RU"/>
        </w:rPr>
        <w:t>00 мм.</w:t>
      </w:r>
    </w:p>
    <w:p w:rsidR="0041488A" w:rsidRDefault="00C75535" w:rsidP="0041488A">
      <w:p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Cs/>
          <w:color w:val="000000"/>
          <w:lang w:eastAsia="ru-RU"/>
        </w:rPr>
        <w:t>Стики окремих листів н</w:t>
      </w:r>
      <w:r w:rsidR="0041488A" w:rsidRPr="005117D0">
        <w:rPr>
          <w:rFonts w:ascii="Times New Roman" w:hAnsi="Times New Roman" w:cs="Times New Roman"/>
          <w:bCs/>
          <w:color w:val="000000"/>
          <w:lang w:eastAsia="ru-RU"/>
        </w:rPr>
        <w:t>астил</w:t>
      </w:r>
      <w:r>
        <w:rPr>
          <w:rFonts w:ascii="Times New Roman" w:hAnsi="Times New Roman" w:cs="Times New Roman"/>
          <w:bCs/>
          <w:color w:val="000000"/>
          <w:lang w:eastAsia="ru-RU"/>
        </w:rPr>
        <w:t>у</w:t>
      </w:r>
      <w:r w:rsidR="0041488A" w:rsidRPr="005117D0">
        <w:rPr>
          <w:rFonts w:ascii="Times New Roman" w:hAnsi="Times New Roman" w:cs="Times New Roman"/>
          <w:bCs/>
          <w:color w:val="000000"/>
          <w:lang w:eastAsia="ru-RU"/>
        </w:rPr>
        <w:t xml:space="preserve"> пандусу</w:t>
      </w:r>
      <w:r>
        <w:rPr>
          <w:rFonts w:ascii="Times New Roman" w:hAnsi="Times New Roman" w:cs="Times New Roman"/>
          <w:bCs/>
          <w:color w:val="000000"/>
          <w:lang w:eastAsia="ru-RU"/>
        </w:rPr>
        <w:t>;</w:t>
      </w:r>
      <w:r w:rsidR="0041488A" w:rsidRPr="005117D0">
        <w:rPr>
          <w:rFonts w:ascii="Times New Roman" w:hAnsi="Times New Roman" w:cs="Times New Roman"/>
          <w:bCs/>
          <w:color w:val="000000"/>
          <w:lang w:eastAsia="ru-RU"/>
        </w:rPr>
        <w:t xml:space="preserve"> стик</w:t>
      </w:r>
      <w:r>
        <w:rPr>
          <w:rFonts w:ascii="Times New Roman" w:hAnsi="Times New Roman" w:cs="Times New Roman"/>
          <w:bCs/>
          <w:color w:val="000000"/>
          <w:lang w:eastAsia="ru-RU"/>
        </w:rPr>
        <w:t>и пандусу зі з</w:t>
      </w:r>
      <w:r w:rsidRPr="00C75535">
        <w:rPr>
          <w:rFonts w:ascii="Times New Roman" w:hAnsi="Times New Roman" w:cs="Times New Roman"/>
          <w:bCs/>
          <w:color w:val="000000"/>
          <w:lang w:val="ru-RU" w:eastAsia="ru-RU"/>
        </w:rPr>
        <w:t>’</w:t>
      </w:r>
      <w:r>
        <w:rPr>
          <w:rFonts w:ascii="Times New Roman" w:hAnsi="Times New Roman" w:cs="Times New Roman"/>
          <w:bCs/>
          <w:color w:val="000000"/>
          <w:lang w:eastAsia="ru-RU"/>
        </w:rPr>
        <w:t>єднувальними майданчиками між пандусом та перевантажувальними тамбурами – виконується в один рівень</w:t>
      </w:r>
      <w:r w:rsidR="0041488A" w:rsidRPr="005117D0">
        <w:rPr>
          <w:rFonts w:ascii="Times New Roman" w:hAnsi="Times New Roman" w:cs="Times New Roman"/>
          <w:bCs/>
          <w:color w:val="000000"/>
          <w:lang w:eastAsia="ru-RU"/>
        </w:rPr>
        <w:t xml:space="preserve"> в рівень</w:t>
      </w:r>
      <w:r>
        <w:rPr>
          <w:rFonts w:ascii="Times New Roman" w:hAnsi="Times New Roman" w:cs="Times New Roman"/>
          <w:bCs/>
          <w:color w:val="000000"/>
          <w:lang w:eastAsia="ru-RU"/>
        </w:rPr>
        <w:t xml:space="preserve">, </w:t>
      </w:r>
      <w:r w:rsidR="00AE000B">
        <w:rPr>
          <w:rFonts w:ascii="Times New Roman" w:hAnsi="Times New Roman" w:cs="Times New Roman"/>
          <w:bCs/>
          <w:color w:val="000000"/>
          <w:lang w:eastAsia="ru-RU"/>
        </w:rPr>
        <w:t>перепад</w:t>
      </w:r>
      <w:r w:rsidR="00E975E9">
        <w:rPr>
          <w:rFonts w:ascii="Times New Roman" w:hAnsi="Times New Roman" w:cs="Times New Roman"/>
          <w:bCs/>
          <w:color w:val="000000"/>
          <w:lang w:eastAsia="ru-RU"/>
        </w:rPr>
        <w:t>и</w:t>
      </w:r>
      <w:r w:rsidR="00AE000B">
        <w:rPr>
          <w:rFonts w:ascii="Times New Roman" w:hAnsi="Times New Roman" w:cs="Times New Roman"/>
          <w:bCs/>
          <w:color w:val="000000"/>
          <w:lang w:eastAsia="ru-RU"/>
        </w:rPr>
        <w:t xml:space="preserve"> по висоті в стик</w:t>
      </w:r>
      <w:r w:rsidR="00E975E9">
        <w:rPr>
          <w:rFonts w:ascii="Times New Roman" w:hAnsi="Times New Roman" w:cs="Times New Roman"/>
          <w:bCs/>
          <w:color w:val="000000"/>
          <w:lang w:eastAsia="ru-RU"/>
        </w:rPr>
        <w:t>ах</w:t>
      </w:r>
      <w:r w:rsidR="00AE000B">
        <w:rPr>
          <w:rFonts w:ascii="Times New Roman" w:hAnsi="Times New Roman" w:cs="Times New Roman"/>
          <w:bCs/>
          <w:color w:val="000000"/>
          <w:lang w:eastAsia="ru-RU"/>
        </w:rPr>
        <w:t xml:space="preserve"> – не допускаються.</w:t>
      </w:r>
    </w:p>
    <w:p w:rsidR="00EF7CBB" w:rsidRDefault="00EF7CBB" w:rsidP="00EF7CBB">
      <w:p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Cs/>
          <w:color w:val="000000"/>
          <w:lang w:eastAsia="ru-RU"/>
        </w:rPr>
        <w:t>Матеріали для металоконструкцій пандусу:</w:t>
      </w:r>
    </w:p>
    <w:p w:rsidR="0041488A" w:rsidRPr="00EF7CBB" w:rsidRDefault="00EF7CBB" w:rsidP="00EF7CBB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u w:val="single"/>
          <w:lang w:eastAsia="ru-RU"/>
        </w:rPr>
        <w:t>н</w:t>
      </w:r>
      <w:r w:rsidR="0041488A" w:rsidRPr="00EF7CBB">
        <w:rPr>
          <w:rFonts w:ascii="Times New Roman" w:hAnsi="Times New Roman" w:cs="Times New Roman"/>
          <w:b/>
          <w:bCs/>
          <w:color w:val="000000"/>
          <w:u w:val="single"/>
          <w:lang w:val="ru-RU" w:eastAsia="ru-RU"/>
        </w:rPr>
        <w:t xml:space="preserve">акриття пандусу – лист рифлений металевий  4 мм </w:t>
      </w:r>
      <w:r w:rsidR="00975BEE" w:rsidRPr="00EF7CBB">
        <w:rPr>
          <w:rFonts w:ascii="Times New Roman" w:hAnsi="Times New Roman" w:cs="Times New Roman"/>
          <w:b/>
          <w:bCs/>
          <w:color w:val="000000"/>
          <w:u w:val="single"/>
          <w:lang w:val="ru-RU" w:eastAsia="ru-RU"/>
        </w:rPr>
        <w:t xml:space="preserve">- </w:t>
      </w:r>
      <w:r w:rsidR="0041488A" w:rsidRPr="00EF7CBB">
        <w:rPr>
          <w:rFonts w:ascii="Times New Roman" w:hAnsi="Times New Roman" w:cs="Times New Roman"/>
          <w:b/>
          <w:bCs/>
          <w:color w:val="000000"/>
          <w:u w:val="single"/>
          <w:lang w:val="ru-RU" w:eastAsia="ru-RU"/>
        </w:rPr>
        <w:t>по всій довжині пандусу</w:t>
      </w:r>
      <w:r>
        <w:rPr>
          <w:rFonts w:ascii="Times New Roman" w:hAnsi="Times New Roman" w:cs="Times New Roman"/>
          <w:b/>
          <w:bCs/>
          <w:color w:val="000000"/>
          <w:u w:val="single"/>
          <w:lang w:val="ru-RU" w:eastAsia="ru-RU"/>
        </w:rPr>
        <w:t>;</w:t>
      </w:r>
    </w:p>
    <w:p w:rsidR="00EF7CBB" w:rsidRDefault="00EF7CBB" w:rsidP="00EF7CBB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Cs/>
          <w:color w:val="000000"/>
          <w:lang w:eastAsia="ru-RU"/>
        </w:rPr>
        <w:t>рама пандусу з поперечними прогонами – швелер 16;</w:t>
      </w:r>
    </w:p>
    <w:p w:rsidR="00EF7CBB" w:rsidRDefault="00EF7CBB" w:rsidP="00EF7CBB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Cs/>
          <w:color w:val="000000"/>
          <w:lang w:eastAsia="ru-RU"/>
        </w:rPr>
        <w:t>опорні стійки пандусу – швелер 12, зварений в коробочку;</w:t>
      </w:r>
    </w:p>
    <w:p w:rsidR="00EF7CBB" w:rsidRDefault="00EF7CBB" w:rsidP="00EF7CBB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Cs/>
          <w:color w:val="000000"/>
          <w:lang w:eastAsia="ru-RU"/>
        </w:rPr>
        <w:t>захисне огородження – профільна труба 40х40х2;</w:t>
      </w:r>
    </w:p>
    <w:p w:rsidR="00EF7CBB" w:rsidRDefault="00EF7CBB" w:rsidP="00EF7CBB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Cs/>
          <w:color w:val="000000"/>
          <w:lang w:eastAsia="ru-RU"/>
        </w:rPr>
        <w:t>видбійник для складської техніки – кругла труба орієнтовно Ø 76 х4;</w:t>
      </w:r>
    </w:p>
    <w:p w:rsidR="0041488A" w:rsidRPr="00EF7CBB" w:rsidRDefault="00EF7CBB" w:rsidP="0041488A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 w:rsidRPr="00EF7CBB">
        <w:rPr>
          <w:rFonts w:ascii="Times New Roman" w:hAnsi="Times New Roman" w:cs="Times New Roman"/>
          <w:bCs/>
          <w:color w:val="000000"/>
          <w:lang w:val="ru-RU" w:eastAsia="ru-RU"/>
        </w:rPr>
        <w:t>к</w:t>
      </w:r>
      <w:r w:rsidR="0041488A" w:rsidRPr="00EF7CBB">
        <w:rPr>
          <w:rFonts w:ascii="Times New Roman" w:hAnsi="Times New Roman" w:cs="Times New Roman"/>
          <w:bCs/>
          <w:color w:val="000000"/>
          <w:lang w:val="ru-RU" w:eastAsia="ru-RU"/>
        </w:rPr>
        <w:t>ріплення опор пандусу до підлоги складу – за допомогою розпорних анкерів.</w:t>
      </w:r>
    </w:p>
    <w:p w:rsidR="00E975E9" w:rsidRDefault="00E975E9" w:rsidP="0041488A">
      <w:pPr>
        <w:spacing w:after="0" w:line="240" w:lineRule="auto"/>
        <w:rPr>
          <w:rFonts w:ascii="Times New Roman" w:hAnsi="Times New Roman" w:cs="Times New Roman"/>
          <w:bCs/>
          <w:color w:val="000000"/>
          <w:lang w:val="ru-RU" w:eastAsia="ru-RU"/>
        </w:rPr>
      </w:pPr>
      <w:r>
        <w:rPr>
          <w:rFonts w:ascii="Times New Roman" w:hAnsi="Times New Roman" w:cs="Times New Roman"/>
          <w:bCs/>
          <w:color w:val="000000"/>
          <w:lang w:val="ru-RU" w:eastAsia="ru-RU"/>
        </w:rPr>
        <w:t>Після виконання монтажу – металоконструкції пандусу повинні бути загрунтовані та пофарбовані в два шари (грунт – ГФ-021; фарба – ПФ-115):</w:t>
      </w:r>
    </w:p>
    <w:p w:rsidR="0041488A" w:rsidRPr="005117D0" w:rsidRDefault="00E975E9" w:rsidP="0041488A">
      <w:pPr>
        <w:spacing w:after="0" w:line="240" w:lineRule="auto"/>
        <w:rPr>
          <w:rFonts w:ascii="Times New Roman" w:hAnsi="Times New Roman" w:cs="Times New Roman"/>
          <w:bCs/>
          <w:color w:val="000000"/>
          <w:lang w:val="ru-RU" w:eastAsia="ru-RU"/>
        </w:rPr>
      </w:pPr>
      <w:r>
        <w:rPr>
          <w:rFonts w:ascii="Times New Roman" w:hAnsi="Times New Roman" w:cs="Times New Roman"/>
          <w:bCs/>
          <w:color w:val="000000"/>
          <w:lang w:val="ru-RU" w:eastAsia="ru-RU"/>
        </w:rPr>
        <w:t xml:space="preserve"> - металоконструкції пандусу, з</w:t>
      </w:r>
      <w:r w:rsidRPr="00E975E9">
        <w:rPr>
          <w:rFonts w:ascii="Times New Roman" w:hAnsi="Times New Roman" w:cs="Times New Roman"/>
          <w:bCs/>
          <w:color w:val="000000"/>
          <w:lang w:val="ru-RU" w:eastAsia="ru-RU"/>
        </w:rPr>
        <w:t>’</w:t>
      </w:r>
      <w:r>
        <w:rPr>
          <w:rFonts w:ascii="Times New Roman" w:hAnsi="Times New Roman" w:cs="Times New Roman"/>
          <w:bCs/>
          <w:color w:val="000000"/>
          <w:lang w:eastAsia="ru-RU"/>
        </w:rPr>
        <w:t>єднувальні майданчики</w:t>
      </w:r>
      <w:r>
        <w:rPr>
          <w:rFonts w:ascii="Times New Roman" w:hAnsi="Times New Roman" w:cs="Times New Roman"/>
          <w:bCs/>
          <w:color w:val="000000"/>
          <w:lang w:val="ru-RU" w:eastAsia="ru-RU"/>
        </w:rPr>
        <w:t xml:space="preserve"> та захисне огородження –  в сірий або чорний  колір;</w:t>
      </w:r>
    </w:p>
    <w:p w:rsidR="0041488A" w:rsidRPr="005117D0" w:rsidRDefault="00E975E9" w:rsidP="0041488A">
      <w:pPr>
        <w:spacing w:after="0" w:line="240" w:lineRule="auto"/>
        <w:rPr>
          <w:rFonts w:ascii="Times New Roman" w:hAnsi="Times New Roman" w:cs="Times New Roman"/>
          <w:bCs/>
          <w:color w:val="000000"/>
          <w:lang w:val="ru-RU" w:eastAsia="ru-RU"/>
        </w:rPr>
      </w:pPr>
      <w:r>
        <w:rPr>
          <w:rFonts w:ascii="Times New Roman" w:hAnsi="Times New Roman" w:cs="Times New Roman"/>
          <w:bCs/>
          <w:color w:val="000000"/>
          <w:lang w:val="ru-RU" w:eastAsia="ru-RU"/>
        </w:rPr>
        <w:t>- захисні в</w:t>
      </w:r>
      <w:r w:rsidR="0041488A" w:rsidRPr="005117D0">
        <w:rPr>
          <w:rFonts w:ascii="Times New Roman" w:hAnsi="Times New Roman" w:cs="Times New Roman"/>
          <w:bCs/>
          <w:color w:val="000000"/>
          <w:lang w:val="ru-RU" w:eastAsia="ru-RU"/>
        </w:rPr>
        <w:t xml:space="preserve">ідбійники пандусу </w:t>
      </w:r>
      <w:r>
        <w:rPr>
          <w:rFonts w:ascii="Times New Roman" w:hAnsi="Times New Roman" w:cs="Times New Roman"/>
          <w:bCs/>
          <w:color w:val="000000"/>
          <w:lang w:val="ru-RU" w:eastAsia="ru-RU"/>
        </w:rPr>
        <w:t>-</w:t>
      </w:r>
      <w:r w:rsidR="0041488A" w:rsidRPr="005117D0">
        <w:rPr>
          <w:rFonts w:ascii="Times New Roman" w:hAnsi="Times New Roman" w:cs="Times New Roman"/>
          <w:bCs/>
          <w:color w:val="000000"/>
          <w:lang w:val="ru-RU" w:eastAsia="ru-RU"/>
        </w:rPr>
        <w:t xml:space="preserve"> в жовтий колір.</w:t>
      </w:r>
    </w:p>
    <w:p w:rsidR="00EF7CBB" w:rsidRDefault="00EF7CBB" w:rsidP="0041488A">
      <w:pPr>
        <w:spacing w:after="0" w:line="240" w:lineRule="auto"/>
        <w:rPr>
          <w:rFonts w:ascii="Times New Roman" w:hAnsi="Times New Roman" w:cs="Times New Roman"/>
          <w:bCs/>
          <w:color w:val="000000"/>
          <w:lang w:val="ru-RU" w:eastAsia="ru-RU"/>
        </w:rPr>
      </w:pPr>
    </w:p>
    <w:p w:rsidR="0041488A" w:rsidRPr="00720765" w:rsidRDefault="00E975E9" w:rsidP="0041488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lang w:val="ru-RU" w:eastAsia="ru-RU"/>
        </w:rPr>
      </w:pPr>
      <w:r>
        <w:rPr>
          <w:rFonts w:ascii="Times New Roman" w:hAnsi="Times New Roman" w:cs="Times New Roman"/>
          <w:bCs/>
          <w:color w:val="000000"/>
          <w:lang w:val="ru-RU" w:eastAsia="ru-RU"/>
        </w:rPr>
        <w:t xml:space="preserve">Після монтажу та фарбування пандусу </w:t>
      </w:r>
      <w:r w:rsidRPr="00720765">
        <w:rPr>
          <w:rFonts w:ascii="Times New Roman" w:hAnsi="Times New Roman" w:cs="Times New Roman"/>
          <w:b/>
          <w:bCs/>
          <w:color w:val="000000"/>
          <w:lang w:val="ru-RU" w:eastAsia="ru-RU"/>
        </w:rPr>
        <w:t xml:space="preserve">– проріз між підлогою та </w:t>
      </w:r>
      <w:r w:rsidR="00C75535" w:rsidRPr="00720765">
        <w:rPr>
          <w:rFonts w:ascii="Times New Roman" w:hAnsi="Times New Roman" w:cs="Times New Roman"/>
          <w:b/>
          <w:bCs/>
          <w:color w:val="000000"/>
          <w:lang w:val="ru-RU" w:eastAsia="ru-RU"/>
        </w:rPr>
        <w:t>верхнім майданчиком</w:t>
      </w:r>
      <w:r w:rsidRPr="00720765">
        <w:rPr>
          <w:rFonts w:ascii="Times New Roman" w:hAnsi="Times New Roman" w:cs="Times New Roman"/>
          <w:b/>
          <w:bCs/>
          <w:color w:val="000000"/>
          <w:lang w:val="ru-RU" w:eastAsia="ru-RU"/>
        </w:rPr>
        <w:t xml:space="preserve"> пандусу по всій довжині з обох сторін зашивається профільованим листом ПС-10</w:t>
      </w:r>
      <w:r w:rsidR="001F3F16">
        <w:rPr>
          <w:rFonts w:ascii="Times New Roman" w:hAnsi="Times New Roman" w:cs="Times New Roman"/>
          <w:b/>
          <w:bCs/>
          <w:color w:val="000000"/>
          <w:lang w:val="ru-RU" w:eastAsia="ru-RU"/>
        </w:rPr>
        <w:t xml:space="preserve"> товщиною 0,45 мм </w:t>
      </w:r>
      <w:r w:rsidRPr="00720765">
        <w:rPr>
          <w:rFonts w:ascii="Times New Roman" w:hAnsi="Times New Roman" w:cs="Times New Roman"/>
          <w:b/>
          <w:bCs/>
          <w:color w:val="000000"/>
          <w:lang w:val="ru-RU" w:eastAsia="ru-RU"/>
        </w:rPr>
        <w:t xml:space="preserve">. </w:t>
      </w:r>
    </w:p>
    <w:p w:rsidR="00631556" w:rsidRDefault="00E85B11" w:rsidP="0041488A">
      <w:pPr>
        <w:spacing w:after="0"/>
        <w:rPr>
          <w:rFonts w:ascii="Times New Roman" w:hAnsi="Times New Roman" w:cs="Times New Roman"/>
          <w:bCs/>
          <w:color w:val="000000"/>
          <w:lang w:val="ru-RU"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C596B4E">
            <wp:simplePos x="0" y="0"/>
            <wp:positionH relativeFrom="column">
              <wp:posOffset>-358775</wp:posOffset>
            </wp:positionH>
            <wp:positionV relativeFrom="paragraph">
              <wp:posOffset>0</wp:posOffset>
            </wp:positionV>
            <wp:extent cx="6886575" cy="4301490"/>
            <wp:effectExtent l="0" t="0" r="9525" b="3810"/>
            <wp:wrapThrough wrapText="bothSides">
              <wp:wrapPolygon edited="0">
                <wp:start x="0" y="0"/>
                <wp:lineTo x="0" y="21523"/>
                <wp:lineTo x="21570" y="21523"/>
                <wp:lineTo x="2157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142" t="19352" r="18212" b="9962"/>
                    <a:stretch/>
                  </pic:blipFill>
                  <pic:spPr bwMode="auto">
                    <a:xfrm>
                      <a:off x="0" y="0"/>
                      <a:ext cx="6886575" cy="430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1556" w:rsidRDefault="00631556" w:rsidP="0041488A">
      <w:pPr>
        <w:spacing w:after="0"/>
        <w:rPr>
          <w:rFonts w:ascii="Times New Roman" w:hAnsi="Times New Roman" w:cs="Times New Roman"/>
          <w:bCs/>
          <w:color w:val="000000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633B9308" wp14:editId="7C54DB15">
            <wp:extent cx="5772150" cy="2827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8119" cy="283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765" w:rsidRPr="00720765" w:rsidRDefault="00720765" w:rsidP="00720765">
      <w:pPr>
        <w:spacing w:after="0"/>
        <w:rPr>
          <w:rFonts w:ascii="Times New Roman" w:hAnsi="Times New Roman" w:cs="Times New Roman"/>
          <w:b/>
          <w:bCs/>
          <w:color w:val="000000"/>
          <w:lang w:val="ru-RU" w:eastAsia="ru-RU"/>
        </w:rPr>
      </w:pPr>
      <w:r w:rsidRPr="00720765">
        <w:rPr>
          <w:rFonts w:ascii="Times New Roman" w:hAnsi="Times New Roman" w:cs="Times New Roman"/>
          <w:b/>
          <w:bCs/>
          <w:color w:val="000000"/>
          <w:lang w:val="ru-RU" w:eastAsia="ru-RU"/>
        </w:rPr>
        <w:t>Рішення, що пропонується по конструктиву металоконструкцій пандусу:</w:t>
      </w:r>
    </w:p>
    <w:p w:rsidR="00631556" w:rsidRDefault="00720765" w:rsidP="0041488A">
      <w:pPr>
        <w:spacing w:after="0"/>
        <w:rPr>
          <w:rFonts w:ascii="Times New Roman" w:hAnsi="Times New Roman" w:cs="Times New Roman"/>
          <w:bCs/>
          <w:color w:val="000000"/>
          <w:lang w:val="ru-RU" w:eastAsia="ru-RU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41BB334">
            <wp:simplePos x="0" y="0"/>
            <wp:positionH relativeFrom="column">
              <wp:posOffset>4118610</wp:posOffset>
            </wp:positionH>
            <wp:positionV relativeFrom="paragraph">
              <wp:posOffset>13970</wp:posOffset>
            </wp:positionV>
            <wp:extent cx="2009775" cy="2200910"/>
            <wp:effectExtent l="0" t="0" r="9525" b="8890"/>
            <wp:wrapThrough wrapText="bothSides">
              <wp:wrapPolygon edited="0">
                <wp:start x="0" y="0"/>
                <wp:lineTo x="0" y="21500"/>
                <wp:lineTo x="21498" y="21500"/>
                <wp:lineTo x="2149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351" t="13170" r="42552" b="12650"/>
                    <a:stretch/>
                  </pic:blipFill>
                  <pic:spPr bwMode="auto">
                    <a:xfrm>
                      <a:off x="0" y="0"/>
                      <a:ext cx="2009775" cy="220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6659" w:rsidRDefault="00631556" w:rsidP="00631556">
      <w:pPr>
        <w:spacing w:after="0"/>
        <w:rPr>
          <w:rFonts w:ascii="Times New Roman" w:hAnsi="Times New Roman" w:cs="Times New Roman"/>
          <w:bCs/>
          <w:color w:val="000000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1000DD1B" wp14:editId="5341A9EB">
            <wp:extent cx="2705100" cy="19907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765" w:rsidRDefault="00720765" w:rsidP="00631556">
      <w:pPr>
        <w:spacing w:after="0"/>
        <w:rPr>
          <w:rFonts w:ascii="Times New Roman" w:hAnsi="Times New Roman" w:cs="Times New Roman"/>
          <w:bCs/>
          <w:color w:val="000000"/>
          <w:lang w:val="ru-RU" w:eastAsia="ru-RU"/>
        </w:rPr>
      </w:pPr>
      <w:r>
        <w:rPr>
          <w:noProof/>
        </w:rPr>
        <w:lastRenderedPageBreak/>
        <w:drawing>
          <wp:inline distT="0" distB="0" distL="0" distR="0" wp14:anchorId="56BB794E" wp14:editId="71298099">
            <wp:extent cx="6005429" cy="2266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653" t="34403" r="11862" b="19637"/>
                    <a:stretch/>
                  </pic:blipFill>
                  <pic:spPr bwMode="auto">
                    <a:xfrm>
                      <a:off x="0" y="0"/>
                      <a:ext cx="6011793" cy="2269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765" w:rsidRPr="00462DA0" w:rsidRDefault="00462DA0" w:rsidP="00631556">
      <w:pPr>
        <w:spacing w:after="0"/>
        <w:rPr>
          <w:rFonts w:ascii="Times New Roman" w:hAnsi="Times New Roman" w:cs="Times New Roman"/>
          <w:b/>
          <w:bCs/>
          <w:color w:val="000000"/>
          <w:u w:val="single"/>
          <w:lang w:val="ru-RU" w:eastAsia="ru-RU"/>
        </w:rPr>
      </w:pPr>
      <w:r w:rsidRPr="00462DA0">
        <w:rPr>
          <w:rFonts w:ascii="Times New Roman" w:hAnsi="Times New Roman" w:cs="Times New Roman"/>
          <w:b/>
          <w:bCs/>
          <w:color w:val="000000"/>
          <w:highlight w:val="yellow"/>
          <w:lang w:val="ru-RU" w:eastAsia="ru-RU"/>
        </w:rPr>
        <w:t>Розділи попозиційного розрахунку вартості по даному тендеру:</w:t>
      </w:r>
    </w:p>
    <w:p w:rsidR="00462DA0" w:rsidRPr="00462DA0" w:rsidRDefault="00462DA0" w:rsidP="00631556">
      <w:pPr>
        <w:spacing w:after="0"/>
        <w:rPr>
          <w:rFonts w:ascii="Times New Roman" w:hAnsi="Times New Roman" w:cs="Times New Roman"/>
          <w:b/>
          <w:bCs/>
          <w:color w:val="000000"/>
          <w:lang w:val="ru-RU" w:eastAsia="ru-RU"/>
        </w:rPr>
      </w:pPr>
    </w:p>
    <w:p w:rsidR="00720765" w:rsidRPr="00462DA0" w:rsidRDefault="00462DA0" w:rsidP="00462DA0">
      <w:pPr>
        <w:pStyle w:val="a3"/>
        <w:numPr>
          <w:ilvl w:val="0"/>
          <w:numId w:val="40"/>
        </w:numPr>
        <w:spacing w:after="0"/>
        <w:rPr>
          <w:rFonts w:ascii="Times New Roman" w:hAnsi="Times New Roman" w:cs="Times New Roman"/>
          <w:bCs/>
          <w:color w:val="000000"/>
          <w:lang w:eastAsia="ru-RU"/>
        </w:rPr>
      </w:pPr>
      <w:r w:rsidRPr="00462DA0">
        <w:rPr>
          <w:rFonts w:ascii="Times New Roman" w:hAnsi="Times New Roman" w:cs="Times New Roman"/>
          <w:b/>
          <w:bCs/>
          <w:color w:val="000000"/>
          <w:lang w:eastAsia="ru-RU"/>
        </w:rPr>
        <w:t xml:space="preserve">Пандус металевий </w:t>
      </w:r>
      <w:r w:rsidRPr="00FF3098">
        <w:rPr>
          <w:rFonts w:ascii="Times New Roman" w:hAnsi="Times New Roman" w:cs="Times New Roman"/>
          <w:b/>
          <w:bCs/>
          <w:color w:val="000000"/>
          <w:lang w:eastAsia="ru-RU"/>
        </w:rPr>
        <w:t xml:space="preserve">стаціонарний –  </w:t>
      </w:r>
      <w:r w:rsidR="00FF3098" w:rsidRPr="00FF3098">
        <w:rPr>
          <w:rFonts w:ascii="Times New Roman" w:hAnsi="Times New Roman" w:cs="Times New Roman"/>
          <w:b/>
          <w:bCs/>
          <w:color w:val="000000"/>
          <w:lang w:eastAsia="ru-RU"/>
        </w:rPr>
        <w:t>1 шт.</w:t>
      </w:r>
      <w:r w:rsidR="00FF3098">
        <w:rPr>
          <w:rFonts w:ascii="Times New Roman" w:hAnsi="Times New Roman" w:cs="Times New Roman"/>
          <w:bCs/>
          <w:color w:val="000000"/>
          <w:lang w:eastAsia="ru-RU"/>
        </w:rPr>
        <w:t xml:space="preserve"> </w:t>
      </w:r>
      <w:r>
        <w:rPr>
          <w:rFonts w:ascii="Times New Roman" w:hAnsi="Times New Roman" w:cs="Times New Roman"/>
          <w:bCs/>
          <w:color w:val="000000"/>
          <w:lang w:eastAsia="ru-RU"/>
        </w:rPr>
        <w:t>включається вартість металопрокату та вартість виготовлення металоконструкцій для подальшого монтажу;</w:t>
      </w:r>
    </w:p>
    <w:p w:rsidR="00462DA0" w:rsidRDefault="00462DA0" w:rsidP="00462DA0">
      <w:pPr>
        <w:pStyle w:val="a3"/>
        <w:numPr>
          <w:ilvl w:val="0"/>
          <w:numId w:val="40"/>
        </w:numPr>
        <w:spacing w:after="0"/>
        <w:rPr>
          <w:rFonts w:ascii="Times New Roman" w:hAnsi="Times New Roman" w:cs="Times New Roman"/>
          <w:bCs/>
          <w:color w:val="000000"/>
          <w:lang w:eastAsia="ru-RU"/>
        </w:rPr>
      </w:pPr>
      <w:r w:rsidRPr="00462DA0">
        <w:rPr>
          <w:rFonts w:ascii="Times New Roman" w:hAnsi="Times New Roman" w:cs="Times New Roman"/>
          <w:b/>
          <w:bCs/>
          <w:color w:val="000000"/>
          <w:lang w:eastAsia="ru-RU"/>
        </w:rPr>
        <w:t xml:space="preserve">Монтаж пандуса металевого </w:t>
      </w:r>
      <w:r w:rsidRPr="00FF3098">
        <w:rPr>
          <w:rFonts w:ascii="Times New Roman" w:hAnsi="Times New Roman" w:cs="Times New Roman"/>
          <w:b/>
          <w:bCs/>
          <w:color w:val="000000"/>
          <w:lang w:eastAsia="ru-RU"/>
        </w:rPr>
        <w:t xml:space="preserve">стаціонарного – </w:t>
      </w:r>
      <w:r w:rsidR="00FF3098" w:rsidRPr="00FF3098">
        <w:rPr>
          <w:rFonts w:ascii="Times New Roman" w:hAnsi="Times New Roman" w:cs="Times New Roman"/>
          <w:b/>
          <w:bCs/>
          <w:color w:val="000000"/>
          <w:lang w:eastAsia="ru-RU"/>
        </w:rPr>
        <w:t xml:space="preserve"> 1 послуга</w:t>
      </w:r>
      <w:r w:rsidR="00FF3098">
        <w:rPr>
          <w:rFonts w:ascii="Times New Roman" w:hAnsi="Times New Roman" w:cs="Times New Roman"/>
          <w:bCs/>
          <w:color w:val="000000"/>
          <w:lang w:eastAsia="ru-RU"/>
        </w:rPr>
        <w:t xml:space="preserve"> - </w:t>
      </w:r>
      <w:r>
        <w:rPr>
          <w:rFonts w:ascii="Times New Roman" w:hAnsi="Times New Roman" w:cs="Times New Roman"/>
          <w:bCs/>
          <w:color w:val="000000"/>
          <w:lang w:eastAsia="ru-RU"/>
        </w:rPr>
        <w:t>включається вартість встановлення та монтажу металоконструкцій в завершений виріб  на об</w:t>
      </w:r>
      <w:r w:rsidRPr="00462DA0">
        <w:rPr>
          <w:rFonts w:ascii="Times New Roman" w:hAnsi="Times New Roman" w:cs="Times New Roman"/>
          <w:bCs/>
          <w:color w:val="000000"/>
          <w:lang w:eastAsia="ru-RU"/>
        </w:rPr>
        <w:t>’</w:t>
      </w:r>
      <w:r>
        <w:rPr>
          <w:rFonts w:ascii="Times New Roman" w:hAnsi="Times New Roman" w:cs="Times New Roman"/>
          <w:bCs/>
          <w:color w:val="000000"/>
          <w:lang w:eastAsia="ru-RU"/>
        </w:rPr>
        <w:t>єкті Замовника, включаючи також роботи по фарбуванню та зашивці профільним листом з урахуванням вартості всіх необхідних допоміжних матеріалів (без урахування вартості профільного листа).</w:t>
      </w:r>
    </w:p>
    <w:p w:rsidR="00462DA0" w:rsidRDefault="00462DA0" w:rsidP="00462DA0">
      <w:pPr>
        <w:pStyle w:val="a3"/>
        <w:numPr>
          <w:ilvl w:val="0"/>
          <w:numId w:val="40"/>
        </w:numPr>
        <w:spacing w:after="0"/>
        <w:rPr>
          <w:rFonts w:ascii="Times New Roman" w:hAnsi="Times New Roman" w:cs="Times New Roman"/>
          <w:bCs/>
          <w:color w:val="000000"/>
          <w:lang w:eastAsia="ru-RU"/>
        </w:rPr>
      </w:pPr>
      <w:r w:rsidRPr="00FF3098">
        <w:rPr>
          <w:rFonts w:ascii="Times New Roman" w:hAnsi="Times New Roman" w:cs="Times New Roman"/>
          <w:b/>
          <w:bCs/>
          <w:color w:val="000000"/>
          <w:lang w:eastAsia="ru-RU"/>
        </w:rPr>
        <w:t>Профлист ПС 10 товщиною 0,45 мм</w:t>
      </w:r>
      <w:r w:rsidRPr="00462DA0">
        <w:rPr>
          <w:rFonts w:ascii="Times New Roman" w:hAnsi="Times New Roman" w:cs="Times New Roman"/>
          <w:bCs/>
          <w:color w:val="000000"/>
          <w:lang w:eastAsia="ru-RU"/>
        </w:rPr>
        <w:t xml:space="preserve"> </w:t>
      </w:r>
      <w:r>
        <w:rPr>
          <w:rFonts w:ascii="Times New Roman" w:hAnsi="Times New Roman" w:cs="Times New Roman"/>
          <w:bCs/>
          <w:color w:val="000000"/>
          <w:lang w:eastAsia="ru-RU"/>
        </w:rPr>
        <w:t xml:space="preserve">–  </w:t>
      </w:r>
      <w:r w:rsidRPr="00FF3098">
        <w:rPr>
          <w:rFonts w:ascii="Times New Roman" w:hAnsi="Times New Roman" w:cs="Times New Roman"/>
          <w:b/>
          <w:bCs/>
          <w:color w:val="000000"/>
          <w:lang w:eastAsia="ru-RU"/>
        </w:rPr>
        <w:t>70 м</w:t>
      </w:r>
      <w:r w:rsidR="00FF3098" w:rsidRPr="00FF3098">
        <w:rPr>
          <w:rFonts w:ascii="Times New Roman" w:hAnsi="Times New Roman" w:cs="Times New Roman"/>
          <w:b/>
          <w:bCs/>
          <w:color w:val="000000"/>
          <w:lang w:eastAsia="ru-RU"/>
        </w:rPr>
        <w:t>²</w:t>
      </w:r>
      <w:r w:rsidR="00FF3098">
        <w:rPr>
          <w:rFonts w:ascii="Times New Roman" w:hAnsi="Times New Roman" w:cs="Times New Roman"/>
          <w:bCs/>
          <w:color w:val="000000"/>
          <w:lang w:eastAsia="ru-RU"/>
        </w:rPr>
        <w:t xml:space="preserve">  - профлист для зашивки  прорізів між підлогою і рамою пандусу по довжині та в торці.  Орієнтовний колір – сірий.</w:t>
      </w:r>
    </w:p>
    <w:p w:rsidR="00462DA0" w:rsidRPr="00462DA0" w:rsidRDefault="00462DA0" w:rsidP="00462DA0">
      <w:pPr>
        <w:pStyle w:val="a3"/>
        <w:numPr>
          <w:ilvl w:val="0"/>
          <w:numId w:val="40"/>
        </w:numPr>
        <w:spacing w:after="0"/>
        <w:rPr>
          <w:rFonts w:ascii="Times New Roman" w:hAnsi="Times New Roman" w:cs="Times New Roman"/>
          <w:bCs/>
          <w:color w:val="000000"/>
          <w:lang w:eastAsia="ru-RU"/>
        </w:rPr>
      </w:pPr>
      <w:r w:rsidRPr="00FF3098">
        <w:rPr>
          <w:rFonts w:ascii="Times New Roman" w:hAnsi="Times New Roman" w:cs="Times New Roman"/>
          <w:b/>
          <w:bCs/>
          <w:color w:val="000000"/>
          <w:lang w:eastAsia="ru-RU"/>
        </w:rPr>
        <w:t>Доставка обладнання на об'єкт (транспортні послуги) – 1 послуга</w:t>
      </w:r>
      <w:r w:rsidRPr="00462DA0">
        <w:rPr>
          <w:rFonts w:ascii="Times New Roman" w:hAnsi="Times New Roman" w:cs="Times New Roman"/>
          <w:bCs/>
          <w:color w:val="000000"/>
          <w:lang w:eastAsia="ru-RU"/>
        </w:rPr>
        <w:t xml:space="preserve">  - в вартість даної послуги включається доставка металоконструкцій та матеріалів за адресою: Івано-Франківська обл., Тисменицький р-н,  с. Угринів, вул. Заводська, 5.</w:t>
      </w:r>
    </w:p>
    <w:p w:rsidR="00720765" w:rsidRPr="00462DA0" w:rsidRDefault="00720765" w:rsidP="00631556">
      <w:pPr>
        <w:spacing w:after="0"/>
        <w:rPr>
          <w:rFonts w:ascii="Times New Roman" w:hAnsi="Times New Roman" w:cs="Times New Roman"/>
          <w:bCs/>
          <w:color w:val="000000"/>
          <w:lang w:val="ru-RU" w:eastAsia="ru-RU"/>
        </w:rPr>
      </w:pPr>
    </w:p>
    <w:p w:rsidR="00D95C90" w:rsidRDefault="00D95C90" w:rsidP="007B197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noProof/>
          <w:lang w:val="ru-RU" w:eastAsia="ru-RU"/>
        </w:rPr>
      </w:pPr>
    </w:p>
    <w:p w:rsidR="003F71C7" w:rsidRDefault="003F71C7" w:rsidP="007B197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noProof/>
          <w:lang w:val="ru-RU" w:eastAsia="ru-RU"/>
        </w:rPr>
      </w:pPr>
    </w:p>
    <w:p w:rsidR="003F71C7" w:rsidRDefault="003F71C7" w:rsidP="007B197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noProof/>
          <w:lang w:val="ru-RU" w:eastAsia="ru-RU"/>
        </w:rPr>
      </w:pPr>
      <w:bookmarkStart w:id="0" w:name="_GoBack"/>
      <w:bookmarkEnd w:id="0"/>
    </w:p>
    <w:p w:rsidR="00D95C90" w:rsidRPr="00EB6687" w:rsidRDefault="00D95C90" w:rsidP="00D95C90">
      <w:pPr>
        <w:spacing w:after="0" w:line="240" w:lineRule="auto"/>
        <w:ind w:left="567" w:firstLine="141"/>
        <w:jc w:val="both"/>
        <w:rPr>
          <w:rFonts w:ascii="Times New Roman" w:hAnsi="Times New Roman" w:cs="Times New Roman"/>
          <w:b/>
          <w:noProof/>
          <w:lang w:eastAsia="ru-RU"/>
        </w:rPr>
      </w:pPr>
      <w:r w:rsidRPr="00EB6687">
        <w:rPr>
          <w:rFonts w:ascii="Times New Roman" w:hAnsi="Times New Roman" w:cs="Times New Roman"/>
          <w:b/>
          <w:noProof/>
          <w:lang w:eastAsia="ru-RU"/>
        </w:rPr>
        <w:t>В рамках надання комерційної пропозиції Учасник надає наступну інформацію:</w:t>
      </w:r>
    </w:p>
    <w:p w:rsidR="00D95C90" w:rsidRDefault="00D95C90" w:rsidP="00D95C90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Т</w:t>
      </w:r>
      <w:r w:rsidRPr="00B349D3">
        <w:rPr>
          <w:rFonts w:ascii="Times New Roman" w:hAnsi="Times New Roman" w:cs="Times New Roman"/>
          <w:noProof/>
          <w:lang w:eastAsia="ru-RU"/>
        </w:rPr>
        <w:t>ерміни</w:t>
      </w:r>
      <w:r>
        <w:rPr>
          <w:rFonts w:ascii="Times New Roman" w:hAnsi="Times New Roman" w:cs="Times New Roman"/>
          <w:noProof/>
          <w:lang w:eastAsia="ru-RU"/>
        </w:rPr>
        <w:t xml:space="preserve"> виготовлення і</w:t>
      </w:r>
      <w:r w:rsidRPr="00B349D3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 xml:space="preserve">поставки обладнання, а  також терміни </w:t>
      </w:r>
      <w:r w:rsidRPr="00B349D3">
        <w:rPr>
          <w:rFonts w:ascii="Times New Roman" w:hAnsi="Times New Roman" w:cs="Times New Roman"/>
          <w:noProof/>
          <w:lang w:eastAsia="ru-RU"/>
        </w:rPr>
        <w:t>виконання</w:t>
      </w:r>
      <w:r>
        <w:rPr>
          <w:rFonts w:ascii="Times New Roman" w:hAnsi="Times New Roman" w:cs="Times New Roman"/>
          <w:noProof/>
          <w:lang w:eastAsia="ru-RU"/>
        </w:rPr>
        <w:t xml:space="preserve"> монтажних </w:t>
      </w:r>
      <w:r w:rsidRPr="00B349D3">
        <w:rPr>
          <w:rFonts w:ascii="Times New Roman" w:hAnsi="Times New Roman" w:cs="Times New Roman"/>
          <w:noProof/>
          <w:lang w:eastAsia="ru-RU"/>
        </w:rPr>
        <w:t xml:space="preserve"> робіт – </w:t>
      </w:r>
      <w:r w:rsidRPr="00B349D3">
        <w:rPr>
          <w:rFonts w:ascii="Times New Roman" w:hAnsi="Times New Roman" w:cs="Times New Roman"/>
          <w:b/>
          <w:noProof/>
          <w:lang w:eastAsia="ru-RU"/>
        </w:rPr>
        <w:t>в календарних днях</w:t>
      </w:r>
      <w:r w:rsidRPr="00B349D3">
        <w:rPr>
          <w:rFonts w:ascii="Times New Roman" w:hAnsi="Times New Roman" w:cs="Times New Roman"/>
          <w:noProof/>
          <w:lang w:eastAsia="ru-RU"/>
        </w:rPr>
        <w:t>.</w:t>
      </w:r>
    </w:p>
    <w:p w:rsidR="000A63FF" w:rsidRPr="003F71C7" w:rsidRDefault="003F71C7" w:rsidP="00D95C90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noProof/>
          <w:lang w:eastAsia="ru-RU"/>
        </w:rPr>
      </w:pPr>
      <w:r w:rsidRPr="003F71C7">
        <w:rPr>
          <w:rFonts w:ascii="Times New Roman" w:hAnsi="Times New Roman" w:cs="Times New Roman"/>
          <w:b/>
          <w:noProof/>
          <w:lang w:val="ru-RU" w:eastAsia="ru-RU"/>
        </w:rPr>
        <w:t>Г</w:t>
      </w:r>
      <w:r w:rsidR="000A63FF" w:rsidRPr="003F71C7">
        <w:rPr>
          <w:rFonts w:ascii="Times New Roman" w:hAnsi="Times New Roman" w:cs="Times New Roman"/>
          <w:b/>
          <w:noProof/>
          <w:lang w:eastAsia="ru-RU"/>
        </w:rPr>
        <w:t>абаритні розміри</w:t>
      </w:r>
      <w:r w:rsidR="00D306F2" w:rsidRPr="003F71C7">
        <w:rPr>
          <w:rFonts w:ascii="Times New Roman" w:hAnsi="Times New Roman" w:cs="Times New Roman"/>
          <w:b/>
          <w:noProof/>
          <w:lang w:val="ru-RU" w:eastAsia="ru-RU"/>
        </w:rPr>
        <w:t xml:space="preserve"> та</w:t>
      </w:r>
      <w:r w:rsidR="000A63FF" w:rsidRPr="003F71C7">
        <w:rPr>
          <w:rFonts w:ascii="Times New Roman" w:hAnsi="Times New Roman" w:cs="Times New Roman"/>
          <w:b/>
          <w:noProof/>
          <w:lang w:eastAsia="ru-RU"/>
        </w:rPr>
        <w:t xml:space="preserve"> специфікації металоконструкцій конструктивних елементів</w:t>
      </w:r>
      <w:r w:rsidRPr="003F71C7">
        <w:rPr>
          <w:rFonts w:ascii="Times New Roman" w:hAnsi="Times New Roman" w:cs="Times New Roman"/>
          <w:b/>
          <w:noProof/>
          <w:lang w:val="ru-RU" w:eastAsia="ru-RU"/>
        </w:rPr>
        <w:t xml:space="preserve"> пандусу</w:t>
      </w:r>
      <w:r w:rsidR="000A63FF" w:rsidRPr="003F71C7">
        <w:rPr>
          <w:rFonts w:ascii="Times New Roman" w:hAnsi="Times New Roman" w:cs="Times New Roman"/>
          <w:b/>
          <w:noProof/>
          <w:lang w:eastAsia="ru-RU"/>
        </w:rPr>
        <w:t>.</w:t>
      </w:r>
    </w:p>
    <w:p w:rsidR="00D95C90" w:rsidRPr="00B349D3" w:rsidRDefault="00D95C90" w:rsidP="00D95C90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  <w:r w:rsidRPr="00B349D3">
        <w:rPr>
          <w:rFonts w:ascii="Times New Roman" w:hAnsi="Times New Roman" w:cs="Times New Roman"/>
          <w:noProof/>
          <w:lang w:eastAsia="ru-RU"/>
        </w:rPr>
        <w:t>Бажані умови оплати.</w:t>
      </w:r>
    </w:p>
    <w:p w:rsidR="00D95C90" w:rsidRPr="00B349D3" w:rsidRDefault="00D95C90" w:rsidP="00D95C90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  <w:r w:rsidRPr="00B349D3">
        <w:rPr>
          <w:rFonts w:ascii="Times New Roman" w:hAnsi="Times New Roman" w:cs="Times New Roman"/>
          <w:noProof/>
          <w:lang w:eastAsia="ru-RU"/>
        </w:rPr>
        <w:t>Гара</w:t>
      </w:r>
      <w:r>
        <w:rPr>
          <w:rFonts w:ascii="Times New Roman" w:hAnsi="Times New Roman" w:cs="Times New Roman"/>
          <w:noProof/>
          <w:lang w:eastAsia="ru-RU"/>
        </w:rPr>
        <w:t>нтійний термін</w:t>
      </w:r>
      <w:r w:rsidRPr="00B349D3">
        <w:rPr>
          <w:rFonts w:ascii="Times New Roman" w:hAnsi="Times New Roman" w:cs="Times New Roman"/>
          <w:noProof/>
          <w:lang w:eastAsia="ru-RU"/>
        </w:rPr>
        <w:t>.</w:t>
      </w:r>
    </w:p>
    <w:p w:rsidR="00D95C90" w:rsidRDefault="00D95C90" w:rsidP="007B197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noProof/>
          <w:lang w:val="ru-RU" w:eastAsia="ru-RU"/>
        </w:rPr>
      </w:pPr>
    </w:p>
    <w:p w:rsidR="00F57A19" w:rsidRDefault="00F57A19" w:rsidP="007B197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noProof/>
          <w:lang w:val="ru-RU" w:eastAsia="ru-RU"/>
        </w:rPr>
      </w:pPr>
    </w:p>
    <w:p w:rsidR="00317133" w:rsidRDefault="00317133" w:rsidP="007B197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noProof/>
          <w:lang w:val="ru-RU" w:eastAsia="ru-RU"/>
        </w:rPr>
      </w:pPr>
    </w:p>
    <w:p w:rsidR="00317133" w:rsidRDefault="00317133" w:rsidP="007B197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noProof/>
          <w:lang w:val="ru-RU" w:eastAsia="ru-RU"/>
        </w:rPr>
      </w:pPr>
    </w:p>
    <w:p w:rsidR="00317133" w:rsidRDefault="00317133" w:rsidP="007B197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noProof/>
          <w:lang w:val="ru-RU" w:eastAsia="ru-RU"/>
        </w:rPr>
      </w:pPr>
    </w:p>
    <w:p w:rsidR="00EF7CBB" w:rsidRDefault="00EF7CBB" w:rsidP="007B197E">
      <w:pPr>
        <w:pStyle w:val="a3"/>
        <w:spacing w:after="0" w:line="240" w:lineRule="auto"/>
        <w:ind w:left="0"/>
        <w:jc w:val="both"/>
        <w:rPr>
          <w:noProof/>
        </w:rPr>
      </w:pPr>
    </w:p>
    <w:p w:rsidR="00317133" w:rsidRDefault="00317133" w:rsidP="007B197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noProof/>
          <w:lang w:val="ru-RU" w:eastAsia="ru-RU"/>
        </w:rPr>
      </w:pPr>
    </w:p>
    <w:sectPr w:rsidR="00317133" w:rsidSect="00C90AFD">
      <w:pgSz w:w="11906" w:h="16838"/>
      <w:pgMar w:top="426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4305" w:rsidRDefault="002A4305" w:rsidP="00923F36">
      <w:pPr>
        <w:spacing w:after="0" w:line="240" w:lineRule="auto"/>
      </w:pPr>
      <w:r>
        <w:separator/>
      </w:r>
    </w:p>
  </w:endnote>
  <w:endnote w:type="continuationSeparator" w:id="0">
    <w:p w:rsidR="002A4305" w:rsidRDefault="002A4305" w:rsidP="00923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4305" w:rsidRDefault="002A4305" w:rsidP="00923F36">
      <w:pPr>
        <w:spacing w:after="0" w:line="240" w:lineRule="auto"/>
      </w:pPr>
      <w:r>
        <w:separator/>
      </w:r>
    </w:p>
  </w:footnote>
  <w:footnote w:type="continuationSeparator" w:id="0">
    <w:p w:rsidR="002A4305" w:rsidRDefault="002A4305" w:rsidP="00923F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F49C7"/>
    <w:multiLevelType w:val="hybridMultilevel"/>
    <w:tmpl w:val="8C4820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466CF"/>
    <w:multiLevelType w:val="hybridMultilevel"/>
    <w:tmpl w:val="1A1892C8"/>
    <w:lvl w:ilvl="0" w:tplc="840A0AA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6756CBA"/>
    <w:multiLevelType w:val="hybridMultilevel"/>
    <w:tmpl w:val="A1C0A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A6A6E"/>
    <w:multiLevelType w:val="multilevel"/>
    <w:tmpl w:val="872282CA"/>
    <w:lvl w:ilvl="0">
      <w:start w:val="1"/>
      <w:numFmt w:val="decimal"/>
      <w:lvlText w:val="%1."/>
      <w:lvlJc w:val="left"/>
      <w:pPr>
        <w:ind w:left="112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8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49" w:hanging="1800"/>
      </w:pPr>
      <w:rPr>
        <w:rFonts w:hint="default"/>
      </w:rPr>
    </w:lvl>
  </w:abstractNum>
  <w:abstractNum w:abstractNumId="4" w15:restartNumberingAfterBreak="0">
    <w:nsid w:val="0A4D5621"/>
    <w:multiLevelType w:val="multilevel"/>
    <w:tmpl w:val="0C2E8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1A113D64"/>
    <w:multiLevelType w:val="hybridMultilevel"/>
    <w:tmpl w:val="2638A586"/>
    <w:lvl w:ilvl="0" w:tplc="81E6EF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2C6AD4"/>
    <w:multiLevelType w:val="hybridMultilevel"/>
    <w:tmpl w:val="77544422"/>
    <w:lvl w:ilvl="0" w:tplc="20E20238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DEF6286"/>
    <w:multiLevelType w:val="hybridMultilevel"/>
    <w:tmpl w:val="F9E2FD12"/>
    <w:lvl w:ilvl="0" w:tplc="68A049F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FA45229"/>
    <w:multiLevelType w:val="hybridMultilevel"/>
    <w:tmpl w:val="58006CE4"/>
    <w:lvl w:ilvl="0" w:tplc="B694BB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2412EB1"/>
    <w:multiLevelType w:val="hybridMultilevel"/>
    <w:tmpl w:val="E35A71EE"/>
    <w:lvl w:ilvl="0" w:tplc="68A049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F12474A"/>
    <w:multiLevelType w:val="multilevel"/>
    <w:tmpl w:val="15BC4FE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b w:val="0"/>
        <w:bCs w:val="0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  <w:b w:val="0"/>
        <w:bCs w:val="0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b w:val="0"/>
        <w:bCs w:val="0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  <w:b w:val="0"/>
        <w:bCs w:val="0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  <w:b w:val="0"/>
        <w:bCs w:val="0"/>
      </w:rPr>
    </w:lvl>
  </w:abstractNum>
  <w:abstractNum w:abstractNumId="11" w15:restartNumberingAfterBreak="0">
    <w:nsid w:val="40105CEF"/>
    <w:multiLevelType w:val="hybridMultilevel"/>
    <w:tmpl w:val="EFEA6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8F72DC"/>
    <w:multiLevelType w:val="hybridMultilevel"/>
    <w:tmpl w:val="7040D324"/>
    <w:lvl w:ilvl="0" w:tplc="0B0E64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43AC613A"/>
    <w:multiLevelType w:val="multilevel"/>
    <w:tmpl w:val="8752E3F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3C803ED"/>
    <w:multiLevelType w:val="hybridMultilevel"/>
    <w:tmpl w:val="B4A4A2E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FB3E04"/>
    <w:multiLevelType w:val="multilevel"/>
    <w:tmpl w:val="B8981E0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6" w15:restartNumberingAfterBreak="0">
    <w:nsid w:val="49A03DED"/>
    <w:multiLevelType w:val="hybridMultilevel"/>
    <w:tmpl w:val="A31016BA"/>
    <w:lvl w:ilvl="0" w:tplc="AC026A40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bCs w:val="0"/>
      </w:rPr>
    </w:lvl>
    <w:lvl w:ilvl="1" w:tplc="04220019">
      <w:start w:val="1"/>
      <w:numFmt w:val="lowerLetter"/>
      <w:lvlText w:val="%2."/>
      <w:lvlJc w:val="left"/>
      <w:pPr>
        <w:ind w:left="2637" w:hanging="360"/>
      </w:pPr>
    </w:lvl>
    <w:lvl w:ilvl="2" w:tplc="0422001B">
      <w:start w:val="1"/>
      <w:numFmt w:val="lowerRoman"/>
      <w:lvlText w:val="%3."/>
      <w:lvlJc w:val="right"/>
      <w:pPr>
        <w:ind w:left="3357" w:hanging="180"/>
      </w:pPr>
    </w:lvl>
    <w:lvl w:ilvl="3" w:tplc="0422000F">
      <w:start w:val="1"/>
      <w:numFmt w:val="decimal"/>
      <w:lvlText w:val="%4."/>
      <w:lvlJc w:val="left"/>
      <w:pPr>
        <w:ind w:left="4077" w:hanging="360"/>
      </w:pPr>
    </w:lvl>
    <w:lvl w:ilvl="4" w:tplc="04220019">
      <w:start w:val="1"/>
      <w:numFmt w:val="lowerLetter"/>
      <w:lvlText w:val="%5."/>
      <w:lvlJc w:val="left"/>
      <w:pPr>
        <w:ind w:left="4797" w:hanging="360"/>
      </w:pPr>
    </w:lvl>
    <w:lvl w:ilvl="5" w:tplc="0422001B">
      <w:start w:val="1"/>
      <w:numFmt w:val="lowerRoman"/>
      <w:lvlText w:val="%6."/>
      <w:lvlJc w:val="right"/>
      <w:pPr>
        <w:ind w:left="5517" w:hanging="180"/>
      </w:pPr>
    </w:lvl>
    <w:lvl w:ilvl="6" w:tplc="0422000F">
      <w:start w:val="1"/>
      <w:numFmt w:val="decimal"/>
      <w:lvlText w:val="%7."/>
      <w:lvlJc w:val="left"/>
      <w:pPr>
        <w:ind w:left="6237" w:hanging="360"/>
      </w:pPr>
    </w:lvl>
    <w:lvl w:ilvl="7" w:tplc="04220019">
      <w:start w:val="1"/>
      <w:numFmt w:val="lowerLetter"/>
      <w:lvlText w:val="%8."/>
      <w:lvlJc w:val="left"/>
      <w:pPr>
        <w:ind w:left="6957" w:hanging="360"/>
      </w:pPr>
    </w:lvl>
    <w:lvl w:ilvl="8" w:tplc="0422001B">
      <w:start w:val="1"/>
      <w:numFmt w:val="lowerRoman"/>
      <w:lvlText w:val="%9."/>
      <w:lvlJc w:val="right"/>
      <w:pPr>
        <w:ind w:left="7677" w:hanging="180"/>
      </w:pPr>
    </w:lvl>
  </w:abstractNum>
  <w:abstractNum w:abstractNumId="17" w15:restartNumberingAfterBreak="0">
    <w:nsid w:val="4BFD5E87"/>
    <w:multiLevelType w:val="hybridMultilevel"/>
    <w:tmpl w:val="992A5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C24175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19" w15:restartNumberingAfterBreak="0">
    <w:nsid w:val="520E35D5"/>
    <w:multiLevelType w:val="multilevel"/>
    <w:tmpl w:val="4D72A3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355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52ED21D2"/>
    <w:multiLevelType w:val="multilevel"/>
    <w:tmpl w:val="CDA020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1" w15:restartNumberingAfterBreak="0">
    <w:nsid w:val="54545DEB"/>
    <w:multiLevelType w:val="hybridMultilevel"/>
    <w:tmpl w:val="0B7AB61E"/>
    <w:lvl w:ilvl="0" w:tplc="0B482C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317699"/>
    <w:multiLevelType w:val="hybridMultilevel"/>
    <w:tmpl w:val="B6B8511E"/>
    <w:lvl w:ilvl="0" w:tplc="731C568A">
      <w:start w:val="1"/>
      <w:numFmt w:val="decimal"/>
      <w:lvlText w:val="%1."/>
      <w:lvlJc w:val="left"/>
      <w:pPr>
        <w:ind w:left="1080" w:hanging="360"/>
      </w:pPr>
      <w:rPr>
        <w:rFonts w:hint="default"/>
        <w:b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9706B2D"/>
    <w:multiLevelType w:val="hybridMultilevel"/>
    <w:tmpl w:val="8452B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150AEB"/>
    <w:multiLevelType w:val="multilevel"/>
    <w:tmpl w:val="1EA86A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5E97007C"/>
    <w:multiLevelType w:val="hybridMultilevel"/>
    <w:tmpl w:val="4912CD66"/>
    <w:lvl w:ilvl="0" w:tplc="65C83F86">
      <w:start w:val="9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65942342"/>
    <w:multiLevelType w:val="hybridMultilevel"/>
    <w:tmpl w:val="004812D0"/>
    <w:lvl w:ilvl="0" w:tplc="FC469C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71010FE"/>
    <w:multiLevelType w:val="hybridMultilevel"/>
    <w:tmpl w:val="229C31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7F1682A"/>
    <w:multiLevelType w:val="multilevel"/>
    <w:tmpl w:val="5AA6E9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6A26781B"/>
    <w:multiLevelType w:val="hybridMultilevel"/>
    <w:tmpl w:val="CB9488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8D2848"/>
    <w:multiLevelType w:val="hybridMultilevel"/>
    <w:tmpl w:val="A8B49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297CF6"/>
    <w:multiLevelType w:val="multilevel"/>
    <w:tmpl w:val="8048EF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32" w15:restartNumberingAfterBreak="0">
    <w:nsid w:val="6FFC5F1A"/>
    <w:multiLevelType w:val="multilevel"/>
    <w:tmpl w:val="B31CD53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3" w15:restartNumberingAfterBreak="0">
    <w:nsid w:val="72F036C4"/>
    <w:multiLevelType w:val="multilevel"/>
    <w:tmpl w:val="89DAD7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4" w15:restartNumberingAfterBreak="0">
    <w:nsid w:val="742A303F"/>
    <w:multiLevelType w:val="hybridMultilevel"/>
    <w:tmpl w:val="0100DAB8"/>
    <w:lvl w:ilvl="0" w:tplc="666010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9A1544"/>
    <w:multiLevelType w:val="hybridMultilevel"/>
    <w:tmpl w:val="2EE6957A"/>
    <w:lvl w:ilvl="0" w:tplc="FA728F7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764D353C"/>
    <w:multiLevelType w:val="multilevel"/>
    <w:tmpl w:val="135CF70A"/>
    <w:lvl w:ilvl="0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49" w:hanging="1800"/>
      </w:pPr>
      <w:rPr>
        <w:rFonts w:hint="default"/>
      </w:rPr>
    </w:lvl>
  </w:abstractNum>
  <w:abstractNum w:abstractNumId="37" w15:restartNumberingAfterBreak="0">
    <w:nsid w:val="765E4190"/>
    <w:multiLevelType w:val="hybridMultilevel"/>
    <w:tmpl w:val="6D2A433A"/>
    <w:lvl w:ilvl="0" w:tplc="DC1EEA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u w:val="singl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6D1345"/>
    <w:multiLevelType w:val="hybridMultilevel"/>
    <w:tmpl w:val="0602E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022D96"/>
    <w:multiLevelType w:val="multilevel"/>
    <w:tmpl w:val="135CF70A"/>
    <w:lvl w:ilvl="0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49" w:hanging="1800"/>
      </w:pPr>
      <w:rPr>
        <w:rFonts w:hint="default"/>
      </w:rPr>
    </w:lvl>
  </w:abstractNum>
  <w:num w:numId="1">
    <w:abstractNumId w:val="9"/>
  </w:num>
  <w:num w:numId="2">
    <w:abstractNumId w:val="8"/>
  </w:num>
  <w:num w:numId="3">
    <w:abstractNumId w:val="19"/>
  </w:num>
  <w:num w:numId="4">
    <w:abstractNumId w:val="4"/>
  </w:num>
  <w:num w:numId="5">
    <w:abstractNumId w:val="13"/>
  </w:num>
  <w:num w:numId="6">
    <w:abstractNumId w:val="15"/>
  </w:num>
  <w:num w:numId="7">
    <w:abstractNumId w:val="29"/>
  </w:num>
  <w:num w:numId="8">
    <w:abstractNumId w:val="23"/>
  </w:num>
  <w:num w:numId="9">
    <w:abstractNumId w:val="31"/>
  </w:num>
  <w:num w:numId="10">
    <w:abstractNumId w:val="17"/>
  </w:num>
  <w:num w:numId="11">
    <w:abstractNumId w:val="25"/>
  </w:num>
  <w:num w:numId="12">
    <w:abstractNumId w:val="12"/>
  </w:num>
  <w:num w:numId="13">
    <w:abstractNumId w:val="16"/>
  </w:num>
  <w:num w:numId="14">
    <w:abstractNumId w:val="35"/>
  </w:num>
  <w:num w:numId="15">
    <w:abstractNumId w:val="1"/>
  </w:num>
  <w:num w:numId="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</w:num>
  <w:num w:numId="18">
    <w:abstractNumId w:val="20"/>
  </w:num>
  <w:num w:numId="19">
    <w:abstractNumId w:val="14"/>
  </w:num>
  <w:num w:numId="20">
    <w:abstractNumId w:val="0"/>
  </w:num>
  <w:num w:numId="21">
    <w:abstractNumId w:val="7"/>
  </w:num>
  <w:num w:numId="22">
    <w:abstractNumId w:val="6"/>
  </w:num>
  <w:num w:numId="23">
    <w:abstractNumId w:val="10"/>
  </w:num>
  <w:num w:numId="24">
    <w:abstractNumId w:val="11"/>
  </w:num>
  <w:num w:numId="25">
    <w:abstractNumId w:val="26"/>
  </w:num>
  <w:num w:numId="26">
    <w:abstractNumId w:val="24"/>
  </w:num>
  <w:num w:numId="27">
    <w:abstractNumId w:val="34"/>
  </w:num>
  <w:num w:numId="28">
    <w:abstractNumId w:val="18"/>
  </w:num>
  <w:num w:numId="29">
    <w:abstractNumId w:val="5"/>
  </w:num>
  <w:num w:numId="30">
    <w:abstractNumId w:val="30"/>
  </w:num>
  <w:num w:numId="31">
    <w:abstractNumId w:val="21"/>
  </w:num>
  <w:num w:numId="32">
    <w:abstractNumId w:val="22"/>
  </w:num>
  <w:num w:numId="33">
    <w:abstractNumId w:val="3"/>
  </w:num>
  <w:num w:numId="34">
    <w:abstractNumId w:val="36"/>
  </w:num>
  <w:num w:numId="35">
    <w:abstractNumId w:val="39"/>
  </w:num>
  <w:num w:numId="36">
    <w:abstractNumId w:val="32"/>
  </w:num>
  <w:num w:numId="37">
    <w:abstractNumId w:val="33"/>
  </w:num>
  <w:num w:numId="38">
    <w:abstractNumId w:val="38"/>
  </w:num>
  <w:num w:numId="39">
    <w:abstractNumId w:val="37"/>
  </w:num>
  <w:num w:numId="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479"/>
    <w:rsid w:val="00000F41"/>
    <w:rsid w:val="00001328"/>
    <w:rsid w:val="000020FF"/>
    <w:rsid w:val="0000323B"/>
    <w:rsid w:val="00004151"/>
    <w:rsid w:val="00007950"/>
    <w:rsid w:val="000150F2"/>
    <w:rsid w:val="00017979"/>
    <w:rsid w:val="00026189"/>
    <w:rsid w:val="00026387"/>
    <w:rsid w:val="000373D5"/>
    <w:rsid w:val="000412FA"/>
    <w:rsid w:val="00041FE6"/>
    <w:rsid w:val="0004565F"/>
    <w:rsid w:val="00050C0D"/>
    <w:rsid w:val="00052C93"/>
    <w:rsid w:val="00052F8D"/>
    <w:rsid w:val="00054A7E"/>
    <w:rsid w:val="00055D13"/>
    <w:rsid w:val="00061396"/>
    <w:rsid w:val="000628CA"/>
    <w:rsid w:val="00063C8C"/>
    <w:rsid w:val="00066B7C"/>
    <w:rsid w:val="000705F0"/>
    <w:rsid w:val="000727B7"/>
    <w:rsid w:val="00076CCE"/>
    <w:rsid w:val="00077D3B"/>
    <w:rsid w:val="000811D1"/>
    <w:rsid w:val="00085538"/>
    <w:rsid w:val="000867DB"/>
    <w:rsid w:val="00090BDA"/>
    <w:rsid w:val="000955ED"/>
    <w:rsid w:val="000A4D57"/>
    <w:rsid w:val="000A63FF"/>
    <w:rsid w:val="000A727B"/>
    <w:rsid w:val="000B41AD"/>
    <w:rsid w:val="000B4D12"/>
    <w:rsid w:val="000B4FDC"/>
    <w:rsid w:val="000C2EB5"/>
    <w:rsid w:val="000C7391"/>
    <w:rsid w:val="000D5A77"/>
    <w:rsid w:val="000E2951"/>
    <w:rsid w:val="000F58CB"/>
    <w:rsid w:val="000F7733"/>
    <w:rsid w:val="00101218"/>
    <w:rsid w:val="0010235C"/>
    <w:rsid w:val="00116B26"/>
    <w:rsid w:val="00117071"/>
    <w:rsid w:val="001202B2"/>
    <w:rsid w:val="00124595"/>
    <w:rsid w:val="00125F95"/>
    <w:rsid w:val="00132B3D"/>
    <w:rsid w:val="001335F5"/>
    <w:rsid w:val="001339A4"/>
    <w:rsid w:val="001350F9"/>
    <w:rsid w:val="00135E6A"/>
    <w:rsid w:val="00142270"/>
    <w:rsid w:val="001461C5"/>
    <w:rsid w:val="00147A90"/>
    <w:rsid w:val="0015060A"/>
    <w:rsid w:val="00150C6E"/>
    <w:rsid w:val="00151D95"/>
    <w:rsid w:val="00165533"/>
    <w:rsid w:val="0016635E"/>
    <w:rsid w:val="001823CE"/>
    <w:rsid w:val="00182AD6"/>
    <w:rsid w:val="00193230"/>
    <w:rsid w:val="00193DFB"/>
    <w:rsid w:val="00194766"/>
    <w:rsid w:val="00197DB0"/>
    <w:rsid w:val="001A0563"/>
    <w:rsid w:val="001A2202"/>
    <w:rsid w:val="001C50DD"/>
    <w:rsid w:val="001C77ED"/>
    <w:rsid w:val="001C7FB1"/>
    <w:rsid w:val="001D4A77"/>
    <w:rsid w:val="001D640A"/>
    <w:rsid w:val="001D68BC"/>
    <w:rsid w:val="001E03EB"/>
    <w:rsid w:val="001E36F8"/>
    <w:rsid w:val="001F3F16"/>
    <w:rsid w:val="001F406B"/>
    <w:rsid w:val="001F5B23"/>
    <w:rsid w:val="001F697E"/>
    <w:rsid w:val="001F6DB9"/>
    <w:rsid w:val="001F7119"/>
    <w:rsid w:val="00200A3D"/>
    <w:rsid w:val="00201585"/>
    <w:rsid w:val="002015A5"/>
    <w:rsid w:val="00203623"/>
    <w:rsid w:val="00204E31"/>
    <w:rsid w:val="00223F8A"/>
    <w:rsid w:val="002313B9"/>
    <w:rsid w:val="00232448"/>
    <w:rsid w:val="00233114"/>
    <w:rsid w:val="002355AC"/>
    <w:rsid w:val="0023687F"/>
    <w:rsid w:val="00242CAF"/>
    <w:rsid w:val="00244968"/>
    <w:rsid w:val="00252DE2"/>
    <w:rsid w:val="002553E3"/>
    <w:rsid w:val="00256CE7"/>
    <w:rsid w:val="00264FBE"/>
    <w:rsid w:val="00284034"/>
    <w:rsid w:val="00294486"/>
    <w:rsid w:val="0029513E"/>
    <w:rsid w:val="002A4305"/>
    <w:rsid w:val="002B2142"/>
    <w:rsid w:val="002C7AEB"/>
    <w:rsid w:val="002D2A1C"/>
    <w:rsid w:val="002D4598"/>
    <w:rsid w:val="002D7BB6"/>
    <w:rsid w:val="002E6101"/>
    <w:rsid w:val="002F2904"/>
    <w:rsid w:val="002F331E"/>
    <w:rsid w:val="002F5538"/>
    <w:rsid w:val="002F6271"/>
    <w:rsid w:val="002F6281"/>
    <w:rsid w:val="00300016"/>
    <w:rsid w:val="003024FF"/>
    <w:rsid w:val="00304E17"/>
    <w:rsid w:val="003071BC"/>
    <w:rsid w:val="00310DC7"/>
    <w:rsid w:val="003138EA"/>
    <w:rsid w:val="00315A51"/>
    <w:rsid w:val="00317133"/>
    <w:rsid w:val="00317989"/>
    <w:rsid w:val="00326C82"/>
    <w:rsid w:val="00331418"/>
    <w:rsid w:val="0033409D"/>
    <w:rsid w:val="003365C0"/>
    <w:rsid w:val="00336B5C"/>
    <w:rsid w:val="003403A7"/>
    <w:rsid w:val="003444BF"/>
    <w:rsid w:val="00344530"/>
    <w:rsid w:val="003472BB"/>
    <w:rsid w:val="0035026C"/>
    <w:rsid w:val="0035146B"/>
    <w:rsid w:val="0035155E"/>
    <w:rsid w:val="0036235E"/>
    <w:rsid w:val="00362FAB"/>
    <w:rsid w:val="0036411F"/>
    <w:rsid w:val="00365FD7"/>
    <w:rsid w:val="00374BA9"/>
    <w:rsid w:val="0037775B"/>
    <w:rsid w:val="00381E61"/>
    <w:rsid w:val="00383D65"/>
    <w:rsid w:val="00394EE1"/>
    <w:rsid w:val="003B023A"/>
    <w:rsid w:val="003B4F40"/>
    <w:rsid w:val="003B64D5"/>
    <w:rsid w:val="003C14B3"/>
    <w:rsid w:val="003C6C76"/>
    <w:rsid w:val="003C7919"/>
    <w:rsid w:val="003D30E4"/>
    <w:rsid w:val="003D634B"/>
    <w:rsid w:val="003E0498"/>
    <w:rsid w:val="003F4647"/>
    <w:rsid w:val="003F71C7"/>
    <w:rsid w:val="00410479"/>
    <w:rsid w:val="00412BD1"/>
    <w:rsid w:val="0041402A"/>
    <w:rsid w:val="0041488A"/>
    <w:rsid w:val="00422E47"/>
    <w:rsid w:val="00427202"/>
    <w:rsid w:val="00430758"/>
    <w:rsid w:val="00436DAA"/>
    <w:rsid w:val="00445216"/>
    <w:rsid w:val="00445EBB"/>
    <w:rsid w:val="004471F7"/>
    <w:rsid w:val="00450F38"/>
    <w:rsid w:val="00452AC4"/>
    <w:rsid w:val="00454CD1"/>
    <w:rsid w:val="00455C86"/>
    <w:rsid w:val="00456DDB"/>
    <w:rsid w:val="0045760B"/>
    <w:rsid w:val="00457C22"/>
    <w:rsid w:val="00462DA0"/>
    <w:rsid w:val="00463344"/>
    <w:rsid w:val="00463780"/>
    <w:rsid w:val="00463A99"/>
    <w:rsid w:val="00472EE8"/>
    <w:rsid w:val="0047684D"/>
    <w:rsid w:val="00477042"/>
    <w:rsid w:val="00497BA5"/>
    <w:rsid w:val="004A38B8"/>
    <w:rsid w:val="004A4765"/>
    <w:rsid w:val="004A5E04"/>
    <w:rsid w:val="004A6684"/>
    <w:rsid w:val="004A79ED"/>
    <w:rsid w:val="004B10E9"/>
    <w:rsid w:val="004C3A95"/>
    <w:rsid w:val="004E3006"/>
    <w:rsid w:val="004E7C00"/>
    <w:rsid w:val="004E7E9A"/>
    <w:rsid w:val="004F0DE4"/>
    <w:rsid w:val="004F29FF"/>
    <w:rsid w:val="00500225"/>
    <w:rsid w:val="005060FF"/>
    <w:rsid w:val="005117D0"/>
    <w:rsid w:val="005144F1"/>
    <w:rsid w:val="00516F39"/>
    <w:rsid w:val="0051795E"/>
    <w:rsid w:val="005203AA"/>
    <w:rsid w:val="005277BE"/>
    <w:rsid w:val="00530941"/>
    <w:rsid w:val="0054346B"/>
    <w:rsid w:val="005532F6"/>
    <w:rsid w:val="00554D67"/>
    <w:rsid w:val="005626BC"/>
    <w:rsid w:val="00565507"/>
    <w:rsid w:val="00576765"/>
    <w:rsid w:val="00576A2C"/>
    <w:rsid w:val="00581B94"/>
    <w:rsid w:val="00582057"/>
    <w:rsid w:val="005928FB"/>
    <w:rsid w:val="00592D7E"/>
    <w:rsid w:val="0059354F"/>
    <w:rsid w:val="005A00C3"/>
    <w:rsid w:val="005D12EC"/>
    <w:rsid w:val="005D170F"/>
    <w:rsid w:val="005D1F5B"/>
    <w:rsid w:val="005D2724"/>
    <w:rsid w:val="005E0E61"/>
    <w:rsid w:val="005E3E8D"/>
    <w:rsid w:val="005E6528"/>
    <w:rsid w:val="005F3FFA"/>
    <w:rsid w:val="005F7103"/>
    <w:rsid w:val="006078D1"/>
    <w:rsid w:val="00613B9C"/>
    <w:rsid w:val="00615BC0"/>
    <w:rsid w:val="00617628"/>
    <w:rsid w:val="00631556"/>
    <w:rsid w:val="00631D1F"/>
    <w:rsid w:val="00632C76"/>
    <w:rsid w:val="006426A5"/>
    <w:rsid w:val="0064581B"/>
    <w:rsid w:val="00653010"/>
    <w:rsid w:val="006531E7"/>
    <w:rsid w:val="0066090C"/>
    <w:rsid w:val="00667ED6"/>
    <w:rsid w:val="006752EF"/>
    <w:rsid w:val="006831A6"/>
    <w:rsid w:val="006963AA"/>
    <w:rsid w:val="006B3537"/>
    <w:rsid w:val="006C30E0"/>
    <w:rsid w:val="006D131D"/>
    <w:rsid w:val="006D1786"/>
    <w:rsid w:val="006E74CF"/>
    <w:rsid w:val="006E7BA0"/>
    <w:rsid w:val="006F574C"/>
    <w:rsid w:val="00702737"/>
    <w:rsid w:val="00705057"/>
    <w:rsid w:val="00710593"/>
    <w:rsid w:val="00713763"/>
    <w:rsid w:val="007142C7"/>
    <w:rsid w:val="00720765"/>
    <w:rsid w:val="00725E58"/>
    <w:rsid w:val="00726343"/>
    <w:rsid w:val="00733D5F"/>
    <w:rsid w:val="00742CF1"/>
    <w:rsid w:val="007432AB"/>
    <w:rsid w:val="00745FE4"/>
    <w:rsid w:val="007516E6"/>
    <w:rsid w:val="007545B7"/>
    <w:rsid w:val="00755302"/>
    <w:rsid w:val="00762F7D"/>
    <w:rsid w:val="00763D93"/>
    <w:rsid w:val="00771A7F"/>
    <w:rsid w:val="00777B92"/>
    <w:rsid w:val="0078258F"/>
    <w:rsid w:val="00783ADC"/>
    <w:rsid w:val="00786033"/>
    <w:rsid w:val="00790507"/>
    <w:rsid w:val="00792C1C"/>
    <w:rsid w:val="00796DD7"/>
    <w:rsid w:val="007A1FFF"/>
    <w:rsid w:val="007B12F7"/>
    <w:rsid w:val="007B197E"/>
    <w:rsid w:val="007B539B"/>
    <w:rsid w:val="007D2474"/>
    <w:rsid w:val="007D3195"/>
    <w:rsid w:val="007D4658"/>
    <w:rsid w:val="007D61E6"/>
    <w:rsid w:val="007E061D"/>
    <w:rsid w:val="007E1019"/>
    <w:rsid w:val="007E60F0"/>
    <w:rsid w:val="007F3468"/>
    <w:rsid w:val="007F35A4"/>
    <w:rsid w:val="007F638F"/>
    <w:rsid w:val="007F77FF"/>
    <w:rsid w:val="0080055D"/>
    <w:rsid w:val="00806CAB"/>
    <w:rsid w:val="00813DDF"/>
    <w:rsid w:val="00815AD6"/>
    <w:rsid w:val="00815FB3"/>
    <w:rsid w:val="00822B79"/>
    <w:rsid w:val="00824195"/>
    <w:rsid w:val="00824887"/>
    <w:rsid w:val="00831576"/>
    <w:rsid w:val="00834FF4"/>
    <w:rsid w:val="0083540F"/>
    <w:rsid w:val="00845A06"/>
    <w:rsid w:val="00846848"/>
    <w:rsid w:val="00851222"/>
    <w:rsid w:val="0085593B"/>
    <w:rsid w:val="00857C47"/>
    <w:rsid w:val="00861B98"/>
    <w:rsid w:val="008623D6"/>
    <w:rsid w:val="008700AC"/>
    <w:rsid w:val="008703B3"/>
    <w:rsid w:val="00876107"/>
    <w:rsid w:val="0088039C"/>
    <w:rsid w:val="008807F4"/>
    <w:rsid w:val="008827A0"/>
    <w:rsid w:val="00883D10"/>
    <w:rsid w:val="00890418"/>
    <w:rsid w:val="00892E82"/>
    <w:rsid w:val="008954F7"/>
    <w:rsid w:val="008957F1"/>
    <w:rsid w:val="008A081F"/>
    <w:rsid w:val="008A44D5"/>
    <w:rsid w:val="008A64B4"/>
    <w:rsid w:val="008B01E9"/>
    <w:rsid w:val="008B0F8E"/>
    <w:rsid w:val="008B0FFD"/>
    <w:rsid w:val="008B36E2"/>
    <w:rsid w:val="008B4013"/>
    <w:rsid w:val="008B6C76"/>
    <w:rsid w:val="008B739B"/>
    <w:rsid w:val="008C29D5"/>
    <w:rsid w:val="008C53A2"/>
    <w:rsid w:val="008C749E"/>
    <w:rsid w:val="008D0025"/>
    <w:rsid w:val="008D2A90"/>
    <w:rsid w:val="008D7C28"/>
    <w:rsid w:val="008E37A5"/>
    <w:rsid w:val="008F000D"/>
    <w:rsid w:val="008F08AE"/>
    <w:rsid w:val="008F371F"/>
    <w:rsid w:val="0090067A"/>
    <w:rsid w:val="00904622"/>
    <w:rsid w:val="009179FF"/>
    <w:rsid w:val="009233B9"/>
    <w:rsid w:val="00923F36"/>
    <w:rsid w:val="00924ACD"/>
    <w:rsid w:val="00931BD7"/>
    <w:rsid w:val="00934E1E"/>
    <w:rsid w:val="00935861"/>
    <w:rsid w:val="00936684"/>
    <w:rsid w:val="00936858"/>
    <w:rsid w:val="00936C7F"/>
    <w:rsid w:val="009403D5"/>
    <w:rsid w:val="0094080D"/>
    <w:rsid w:val="00943838"/>
    <w:rsid w:val="00955FF2"/>
    <w:rsid w:val="00966641"/>
    <w:rsid w:val="00975BEE"/>
    <w:rsid w:val="00976468"/>
    <w:rsid w:val="00991B84"/>
    <w:rsid w:val="009961FF"/>
    <w:rsid w:val="00997163"/>
    <w:rsid w:val="00997A48"/>
    <w:rsid w:val="009A00F3"/>
    <w:rsid w:val="009A4838"/>
    <w:rsid w:val="009A4D93"/>
    <w:rsid w:val="009B1A2D"/>
    <w:rsid w:val="009B22EB"/>
    <w:rsid w:val="009B2C16"/>
    <w:rsid w:val="009B3A0D"/>
    <w:rsid w:val="009B7946"/>
    <w:rsid w:val="009C3EE2"/>
    <w:rsid w:val="009C779F"/>
    <w:rsid w:val="009D64D2"/>
    <w:rsid w:val="009E488C"/>
    <w:rsid w:val="009E5BF2"/>
    <w:rsid w:val="009E7BA5"/>
    <w:rsid w:val="009F2604"/>
    <w:rsid w:val="00A0373C"/>
    <w:rsid w:val="00A04095"/>
    <w:rsid w:val="00A0534F"/>
    <w:rsid w:val="00A05531"/>
    <w:rsid w:val="00A208EF"/>
    <w:rsid w:val="00A3675D"/>
    <w:rsid w:val="00A43D6C"/>
    <w:rsid w:val="00A6098B"/>
    <w:rsid w:val="00A61D2A"/>
    <w:rsid w:val="00A70EFC"/>
    <w:rsid w:val="00A85994"/>
    <w:rsid w:val="00A879DA"/>
    <w:rsid w:val="00A92458"/>
    <w:rsid w:val="00A961B5"/>
    <w:rsid w:val="00AA53DE"/>
    <w:rsid w:val="00AB01C4"/>
    <w:rsid w:val="00AB1464"/>
    <w:rsid w:val="00AB6659"/>
    <w:rsid w:val="00AB7507"/>
    <w:rsid w:val="00AC4904"/>
    <w:rsid w:val="00AD1457"/>
    <w:rsid w:val="00AD598D"/>
    <w:rsid w:val="00AE000B"/>
    <w:rsid w:val="00AE3AE6"/>
    <w:rsid w:val="00AE6001"/>
    <w:rsid w:val="00AF01BE"/>
    <w:rsid w:val="00AF3721"/>
    <w:rsid w:val="00AF5226"/>
    <w:rsid w:val="00B03738"/>
    <w:rsid w:val="00B1107B"/>
    <w:rsid w:val="00B11D5B"/>
    <w:rsid w:val="00B1654B"/>
    <w:rsid w:val="00B21028"/>
    <w:rsid w:val="00B23230"/>
    <w:rsid w:val="00B23C54"/>
    <w:rsid w:val="00B240FE"/>
    <w:rsid w:val="00B267F3"/>
    <w:rsid w:val="00B349D3"/>
    <w:rsid w:val="00B37155"/>
    <w:rsid w:val="00B37E59"/>
    <w:rsid w:val="00B41173"/>
    <w:rsid w:val="00B41F3A"/>
    <w:rsid w:val="00B426AD"/>
    <w:rsid w:val="00B43E96"/>
    <w:rsid w:val="00B461DB"/>
    <w:rsid w:val="00B545A1"/>
    <w:rsid w:val="00B61CC4"/>
    <w:rsid w:val="00B6259C"/>
    <w:rsid w:val="00B71E42"/>
    <w:rsid w:val="00B819A4"/>
    <w:rsid w:val="00B830D1"/>
    <w:rsid w:val="00B8376A"/>
    <w:rsid w:val="00B90F10"/>
    <w:rsid w:val="00BA035A"/>
    <w:rsid w:val="00BA0D7D"/>
    <w:rsid w:val="00BA1AC9"/>
    <w:rsid w:val="00BA54A7"/>
    <w:rsid w:val="00BB1DFD"/>
    <w:rsid w:val="00BB2249"/>
    <w:rsid w:val="00BB28B8"/>
    <w:rsid w:val="00BC15E5"/>
    <w:rsid w:val="00BC3DC7"/>
    <w:rsid w:val="00BC4E00"/>
    <w:rsid w:val="00BC54DF"/>
    <w:rsid w:val="00BD0CDC"/>
    <w:rsid w:val="00BD51F6"/>
    <w:rsid w:val="00BD7C00"/>
    <w:rsid w:val="00BE114F"/>
    <w:rsid w:val="00BE28B4"/>
    <w:rsid w:val="00BF3A60"/>
    <w:rsid w:val="00BF7BEA"/>
    <w:rsid w:val="00C04937"/>
    <w:rsid w:val="00C04EBA"/>
    <w:rsid w:val="00C07261"/>
    <w:rsid w:val="00C12F68"/>
    <w:rsid w:val="00C26ACB"/>
    <w:rsid w:val="00C3028D"/>
    <w:rsid w:val="00C36EF9"/>
    <w:rsid w:val="00C41662"/>
    <w:rsid w:val="00C41929"/>
    <w:rsid w:val="00C44F8C"/>
    <w:rsid w:val="00C51AF4"/>
    <w:rsid w:val="00C547E0"/>
    <w:rsid w:val="00C54D55"/>
    <w:rsid w:val="00C55400"/>
    <w:rsid w:val="00C618C0"/>
    <w:rsid w:val="00C6598C"/>
    <w:rsid w:val="00C66479"/>
    <w:rsid w:val="00C72A4F"/>
    <w:rsid w:val="00C72D2C"/>
    <w:rsid w:val="00C73C33"/>
    <w:rsid w:val="00C75535"/>
    <w:rsid w:val="00C81698"/>
    <w:rsid w:val="00C81B9B"/>
    <w:rsid w:val="00C82A4C"/>
    <w:rsid w:val="00C83DE8"/>
    <w:rsid w:val="00C906E8"/>
    <w:rsid w:val="00C90AFD"/>
    <w:rsid w:val="00C942E1"/>
    <w:rsid w:val="00C94DFE"/>
    <w:rsid w:val="00CA40F0"/>
    <w:rsid w:val="00CA4E75"/>
    <w:rsid w:val="00CA5CAC"/>
    <w:rsid w:val="00CA738A"/>
    <w:rsid w:val="00CA75AE"/>
    <w:rsid w:val="00CB4ED6"/>
    <w:rsid w:val="00CC04A4"/>
    <w:rsid w:val="00CC24E2"/>
    <w:rsid w:val="00CD1AB0"/>
    <w:rsid w:val="00CD68BB"/>
    <w:rsid w:val="00CE027A"/>
    <w:rsid w:val="00D10934"/>
    <w:rsid w:val="00D267F7"/>
    <w:rsid w:val="00D306F2"/>
    <w:rsid w:val="00D34765"/>
    <w:rsid w:val="00D42984"/>
    <w:rsid w:val="00D44410"/>
    <w:rsid w:val="00D50EBA"/>
    <w:rsid w:val="00D53BA6"/>
    <w:rsid w:val="00D620BD"/>
    <w:rsid w:val="00D67208"/>
    <w:rsid w:val="00D728F4"/>
    <w:rsid w:val="00D73E0C"/>
    <w:rsid w:val="00D831DC"/>
    <w:rsid w:val="00D852A2"/>
    <w:rsid w:val="00D86EF9"/>
    <w:rsid w:val="00D87D6C"/>
    <w:rsid w:val="00D900B9"/>
    <w:rsid w:val="00D93158"/>
    <w:rsid w:val="00D9499D"/>
    <w:rsid w:val="00D95C90"/>
    <w:rsid w:val="00DA15A9"/>
    <w:rsid w:val="00DA68C1"/>
    <w:rsid w:val="00DB3CB3"/>
    <w:rsid w:val="00DE3544"/>
    <w:rsid w:val="00DE58BB"/>
    <w:rsid w:val="00DE7D1F"/>
    <w:rsid w:val="00DF09EC"/>
    <w:rsid w:val="00E02982"/>
    <w:rsid w:val="00E040A3"/>
    <w:rsid w:val="00E10F2B"/>
    <w:rsid w:val="00E14C4A"/>
    <w:rsid w:val="00E16887"/>
    <w:rsid w:val="00E216A6"/>
    <w:rsid w:val="00E21EE9"/>
    <w:rsid w:val="00E22432"/>
    <w:rsid w:val="00E32EFB"/>
    <w:rsid w:val="00E40286"/>
    <w:rsid w:val="00E42357"/>
    <w:rsid w:val="00E436D6"/>
    <w:rsid w:val="00E47ACA"/>
    <w:rsid w:val="00E508C7"/>
    <w:rsid w:val="00E52639"/>
    <w:rsid w:val="00E53922"/>
    <w:rsid w:val="00E62C1F"/>
    <w:rsid w:val="00E63928"/>
    <w:rsid w:val="00E63D2C"/>
    <w:rsid w:val="00E7202A"/>
    <w:rsid w:val="00E837F8"/>
    <w:rsid w:val="00E85183"/>
    <w:rsid w:val="00E85B11"/>
    <w:rsid w:val="00E9502E"/>
    <w:rsid w:val="00E975E9"/>
    <w:rsid w:val="00EA0284"/>
    <w:rsid w:val="00EA299E"/>
    <w:rsid w:val="00EA3558"/>
    <w:rsid w:val="00EA3F4C"/>
    <w:rsid w:val="00EA41FA"/>
    <w:rsid w:val="00EA50BD"/>
    <w:rsid w:val="00EB35C3"/>
    <w:rsid w:val="00EB6451"/>
    <w:rsid w:val="00EB6687"/>
    <w:rsid w:val="00EC12A2"/>
    <w:rsid w:val="00ED0082"/>
    <w:rsid w:val="00ED0E82"/>
    <w:rsid w:val="00ED3DA5"/>
    <w:rsid w:val="00ED6942"/>
    <w:rsid w:val="00EE1B8D"/>
    <w:rsid w:val="00EE7A51"/>
    <w:rsid w:val="00EF2381"/>
    <w:rsid w:val="00EF7CBB"/>
    <w:rsid w:val="00F01237"/>
    <w:rsid w:val="00F0400C"/>
    <w:rsid w:val="00F15A13"/>
    <w:rsid w:val="00F1619B"/>
    <w:rsid w:val="00F217BB"/>
    <w:rsid w:val="00F31866"/>
    <w:rsid w:val="00F3702F"/>
    <w:rsid w:val="00F373CA"/>
    <w:rsid w:val="00F57A19"/>
    <w:rsid w:val="00F62AE0"/>
    <w:rsid w:val="00F6360F"/>
    <w:rsid w:val="00F64844"/>
    <w:rsid w:val="00F65ED3"/>
    <w:rsid w:val="00F67916"/>
    <w:rsid w:val="00F7001B"/>
    <w:rsid w:val="00F71AB8"/>
    <w:rsid w:val="00F723CA"/>
    <w:rsid w:val="00F72752"/>
    <w:rsid w:val="00F74500"/>
    <w:rsid w:val="00F82AE2"/>
    <w:rsid w:val="00F84871"/>
    <w:rsid w:val="00F90DD3"/>
    <w:rsid w:val="00F96617"/>
    <w:rsid w:val="00F96F8D"/>
    <w:rsid w:val="00F97333"/>
    <w:rsid w:val="00FA01C9"/>
    <w:rsid w:val="00FA0464"/>
    <w:rsid w:val="00FA6409"/>
    <w:rsid w:val="00FB310A"/>
    <w:rsid w:val="00FC3B5C"/>
    <w:rsid w:val="00FC5D55"/>
    <w:rsid w:val="00FD625C"/>
    <w:rsid w:val="00FE1AA7"/>
    <w:rsid w:val="00FE3132"/>
    <w:rsid w:val="00FE39F3"/>
    <w:rsid w:val="00FE4288"/>
    <w:rsid w:val="00FF3098"/>
    <w:rsid w:val="00FF3FD9"/>
    <w:rsid w:val="00FF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A4C27F"/>
  <w15:docId w15:val="{E728ED15-1F3F-4654-9688-E361CA282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D3DA5"/>
    <w:pPr>
      <w:spacing w:after="200" w:line="276" w:lineRule="auto"/>
    </w:pPr>
    <w:rPr>
      <w:rFonts w:cs="Calibri"/>
      <w:sz w:val="22"/>
      <w:szCs w:val="22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A081F"/>
    <w:pPr>
      <w:ind w:left="720"/>
    </w:pPr>
  </w:style>
  <w:style w:type="character" w:styleId="a4">
    <w:name w:val="annotation reference"/>
    <w:uiPriority w:val="99"/>
    <w:semiHidden/>
    <w:rsid w:val="003138EA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rsid w:val="003138EA"/>
    <w:pPr>
      <w:spacing w:after="0" w:line="240" w:lineRule="auto"/>
    </w:pPr>
    <w:rPr>
      <w:sz w:val="20"/>
      <w:szCs w:val="20"/>
      <w:lang w:eastAsia="ru-RU"/>
    </w:rPr>
  </w:style>
  <w:style w:type="character" w:customStyle="1" w:styleId="a6">
    <w:name w:val="Текст примечания Знак"/>
    <w:link w:val="a5"/>
    <w:uiPriority w:val="99"/>
    <w:locked/>
    <w:rsid w:val="003138EA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3138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locked/>
    <w:rsid w:val="003138EA"/>
    <w:rPr>
      <w:rFonts w:ascii="Segoe UI" w:hAnsi="Segoe UI" w:cs="Segoe UI"/>
      <w:sz w:val="18"/>
      <w:szCs w:val="18"/>
    </w:rPr>
  </w:style>
  <w:style w:type="paragraph" w:styleId="a9">
    <w:name w:val="Body Text Indent"/>
    <w:basedOn w:val="a"/>
    <w:link w:val="aa"/>
    <w:uiPriority w:val="99"/>
    <w:rsid w:val="00D93158"/>
    <w:pPr>
      <w:spacing w:after="120" w:line="240" w:lineRule="auto"/>
      <w:ind w:left="283"/>
    </w:pPr>
    <w:rPr>
      <w:sz w:val="20"/>
      <w:szCs w:val="20"/>
      <w:lang w:eastAsia="ru-RU"/>
    </w:rPr>
  </w:style>
  <w:style w:type="character" w:customStyle="1" w:styleId="aa">
    <w:name w:val="Основной текст с отступом Знак"/>
    <w:link w:val="a9"/>
    <w:uiPriority w:val="99"/>
    <w:locked/>
    <w:rsid w:val="00D93158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rsid w:val="00923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923F36"/>
  </w:style>
  <w:style w:type="paragraph" w:styleId="ad">
    <w:name w:val="footer"/>
    <w:basedOn w:val="a"/>
    <w:link w:val="ae"/>
    <w:uiPriority w:val="99"/>
    <w:rsid w:val="00923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923F36"/>
  </w:style>
  <w:style w:type="table" w:customStyle="1" w:styleId="1">
    <w:name w:val="Сетка таблицы1"/>
    <w:uiPriority w:val="99"/>
    <w:rsid w:val="003071BC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99"/>
    <w:rsid w:val="003071BC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uiPriority w:val="99"/>
    <w:rsid w:val="00E85183"/>
    <w:pPr>
      <w:widowControl w:val="0"/>
    </w:pPr>
    <w:rPr>
      <w:rFonts w:cs="Calibri"/>
    </w:rPr>
  </w:style>
  <w:style w:type="table" w:customStyle="1" w:styleId="2">
    <w:name w:val="Сетка таблицы2"/>
    <w:uiPriority w:val="99"/>
    <w:rsid w:val="00454CD1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5532F6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284034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"/>
    <w:basedOn w:val="a"/>
    <w:link w:val="af1"/>
    <w:uiPriority w:val="99"/>
    <w:semiHidden/>
    <w:rsid w:val="00E040A3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locked/>
    <w:rsid w:val="00E040A3"/>
  </w:style>
  <w:style w:type="paragraph" w:styleId="af2">
    <w:name w:val="annotation subject"/>
    <w:basedOn w:val="a5"/>
    <w:next w:val="a5"/>
    <w:link w:val="af3"/>
    <w:uiPriority w:val="99"/>
    <w:semiHidden/>
    <w:rsid w:val="00054A7E"/>
    <w:pPr>
      <w:spacing w:after="200"/>
    </w:pPr>
    <w:rPr>
      <w:b/>
      <w:bCs/>
      <w:lang w:eastAsia="uk-UA"/>
    </w:rPr>
  </w:style>
  <w:style w:type="character" w:customStyle="1" w:styleId="af3">
    <w:name w:val="Тема примечания Знак"/>
    <w:link w:val="af2"/>
    <w:uiPriority w:val="99"/>
    <w:semiHidden/>
    <w:locked/>
    <w:rsid w:val="00054A7E"/>
    <w:rPr>
      <w:rFonts w:ascii="Times New Roman" w:hAnsi="Times New Roman" w:cs="Times New Roman"/>
      <w:b/>
      <w:bCs/>
      <w:sz w:val="20"/>
      <w:szCs w:val="20"/>
      <w:lang w:eastAsia="ru-RU"/>
    </w:rPr>
  </w:style>
  <w:style w:type="table" w:customStyle="1" w:styleId="5">
    <w:name w:val="Сетка таблицы5"/>
    <w:uiPriority w:val="99"/>
    <w:rsid w:val="00936C7F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520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8059B-68F2-4D68-A984-6684A22FC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511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Писарев Илья Дмитриевич</cp:lastModifiedBy>
  <cp:revision>12</cp:revision>
  <cp:lastPrinted>2022-01-21T14:15:00Z</cp:lastPrinted>
  <dcterms:created xsi:type="dcterms:W3CDTF">2022-04-14T13:30:00Z</dcterms:created>
  <dcterms:modified xsi:type="dcterms:W3CDTF">2023-11-10T08:06:00Z</dcterms:modified>
</cp:coreProperties>
</file>