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B3" w:rsidRDefault="00F359B3">
      <w:pPr>
        <w:pStyle w:val="9"/>
        <w:spacing w:before="0"/>
        <w:ind w:firstLine="0"/>
        <w:jc w:val="center"/>
      </w:pPr>
    </w:p>
    <w:p w:rsidR="00F359B3" w:rsidRPr="00385EE7" w:rsidRDefault="00F359B3">
      <w:pPr>
        <w:pStyle w:val="9"/>
        <w:spacing w:before="0"/>
        <w:ind w:firstLine="0"/>
        <w:jc w:val="center"/>
        <w:rPr>
          <w:sz w:val="32"/>
          <w:szCs w:val="32"/>
        </w:rPr>
      </w:pPr>
      <w:r w:rsidRPr="00385EE7">
        <w:rPr>
          <w:sz w:val="32"/>
          <w:szCs w:val="32"/>
        </w:rPr>
        <w:t>ТОВ  «Будівельна компанія „</w:t>
      </w:r>
      <w:proofErr w:type="spellStart"/>
      <w:r w:rsidRPr="00385EE7">
        <w:rPr>
          <w:sz w:val="32"/>
          <w:szCs w:val="32"/>
        </w:rPr>
        <w:t>Міськбудінвест</w:t>
      </w:r>
      <w:proofErr w:type="spellEnd"/>
      <w:r w:rsidRPr="00385EE7">
        <w:rPr>
          <w:sz w:val="32"/>
          <w:szCs w:val="32"/>
        </w:rPr>
        <w:t>»</w:t>
      </w:r>
    </w:p>
    <w:p w:rsidR="00F359B3" w:rsidRPr="00385EE7" w:rsidRDefault="00F359B3">
      <w:pPr>
        <w:ind w:right="-165"/>
        <w:jc w:val="right"/>
        <w:rPr>
          <w:b/>
          <w:bCs/>
          <w:sz w:val="32"/>
          <w:szCs w:val="32"/>
        </w:rPr>
      </w:pPr>
    </w:p>
    <w:p w:rsidR="002431A8" w:rsidRPr="00E76A28" w:rsidRDefault="002431A8" w:rsidP="002431A8">
      <w:pPr>
        <w:shd w:val="clear" w:color="auto" w:fill="FFFFFF"/>
        <w:tabs>
          <w:tab w:val="left" w:pos="1018"/>
        </w:tabs>
        <w:spacing w:after="120" w:line="278" w:lineRule="exact"/>
        <w:ind w:firstLine="709"/>
        <w:rPr>
          <w:b/>
          <w:bCs/>
          <w:color w:val="000000"/>
          <w:sz w:val="24"/>
          <w:szCs w:val="24"/>
          <w:lang w:val="uk-UA"/>
        </w:rPr>
      </w:pPr>
      <w:r w:rsidRPr="00E76A28">
        <w:rPr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Затверджую</w:t>
      </w:r>
    </w:p>
    <w:p w:rsidR="002431A8" w:rsidRPr="00E76A28" w:rsidRDefault="002431A8" w:rsidP="002431A8">
      <w:pPr>
        <w:shd w:val="clear" w:color="auto" w:fill="FFFFFF"/>
        <w:tabs>
          <w:tab w:val="left" w:pos="1018"/>
        </w:tabs>
        <w:spacing w:after="120" w:line="278" w:lineRule="exact"/>
        <w:ind w:firstLine="709"/>
        <w:rPr>
          <w:b/>
          <w:bCs/>
          <w:color w:val="000000"/>
          <w:sz w:val="24"/>
          <w:szCs w:val="24"/>
          <w:lang w:val="uk-UA"/>
        </w:rPr>
      </w:pPr>
      <w:r w:rsidRPr="00E76A28">
        <w:rPr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Генеральний директор</w:t>
      </w:r>
    </w:p>
    <w:p w:rsidR="002431A8" w:rsidRPr="00E76A28" w:rsidRDefault="002431A8" w:rsidP="002431A8">
      <w:pPr>
        <w:shd w:val="clear" w:color="auto" w:fill="FFFFFF"/>
        <w:tabs>
          <w:tab w:val="left" w:pos="1018"/>
        </w:tabs>
        <w:spacing w:after="120" w:line="278" w:lineRule="exact"/>
        <w:ind w:firstLine="709"/>
        <w:rPr>
          <w:b/>
          <w:bCs/>
          <w:color w:val="000000"/>
          <w:sz w:val="24"/>
          <w:szCs w:val="24"/>
          <w:lang w:val="uk-UA"/>
        </w:rPr>
      </w:pPr>
      <w:r w:rsidRPr="00E76A28">
        <w:rPr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ТОВ "БК Міськбудінвест"</w:t>
      </w:r>
    </w:p>
    <w:p w:rsidR="002431A8" w:rsidRPr="00E76A28" w:rsidRDefault="002431A8" w:rsidP="002431A8">
      <w:pPr>
        <w:shd w:val="clear" w:color="auto" w:fill="FFFFFF"/>
        <w:tabs>
          <w:tab w:val="left" w:pos="1018"/>
        </w:tabs>
        <w:spacing w:after="120" w:line="278" w:lineRule="exact"/>
        <w:ind w:firstLine="709"/>
        <w:rPr>
          <w:b/>
          <w:bCs/>
          <w:lang w:val="uk-UA"/>
        </w:rPr>
      </w:pPr>
      <w:r w:rsidRPr="00E76A28">
        <w:rPr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_______________</w:t>
      </w:r>
      <w:r>
        <w:rPr>
          <w:b/>
          <w:bCs/>
          <w:color w:val="000000"/>
          <w:sz w:val="24"/>
          <w:szCs w:val="24"/>
          <w:lang w:val="uk-UA"/>
        </w:rPr>
        <w:t xml:space="preserve"> Бадалов О.С.</w:t>
      </w:r>
    </w:p>
    <w:p w:rsidR="00F359B3" w:rsidRPr="00385EE7" w:rsidRDefault="00F359B3">
      <w:pPr>
        <w:ind w:right="-165"/>
        <w:jc w:val="center"/>
        <w:rPr>
          <w:b/>
          <w:bCs/>
          <w:sz w:val="32"/>
          <w:szCs w:val="32"/>
          <w:lang w:val="uk-UA"/>
        </w:rPr>
      </w:pPr>
    </w:p>
    <w:p w:rsidR="00F359B3" w:rsidRPr="00385EE7" w:rsidRDefault="00F359B3">
      <w:pPr>
        <w:rPr>
          <w:b/>
          <w:bCs/>
          <w:sz w:val="32"/>
          <w:szCs w:val="32"/>
          <w:lang w:val="uk-UA"/>
        </w:rPr>
      </w:pPr>
    </w:p>
    <w:p w:rsidR="00F359B3" w:rsidRPr="00385EE7" w:rsidRDefault="00F359B3">
      <w:pPr>
        <w:rPr>
          <w:b/>
          <w:bCs/>
          <w:sz w:val="32"/>
          <w:szCs w:val="32"/>
          <w:lang w:val="uk-UA"/>
        </w:rPr>
      </w:pPr>
    </w:p>
    <w:p w:rsidR="00F359B3" w:rsidRPr="00385EE7" w:rsidRDefault="00F359B3">
      <w:pPr>
        <w:rPr>
          <w:b/>
          <w:bCs/>
          <w:sz w:val="32"/>
          <w:szCs w:val="32"/>
          <w:lang w:val="uk-UA"/>
        </w:rPr>
      </w:pPr>
    </w:p>
    <w:p w:rsidR="001854A2" w:rsidRPr="00385EE7" w:rsidRDefault="004C0B12" w:rsidP="001854A2">
      <w:pPr>
        <w:jc w:val="center"/>
        <w:rPr>
          <w:color w:val="000000"/>
          <w:sz w:val="32"/>
          <w:szCs w:val="32"/>
          <w:lang w:val="uk-UA"/>
        </w:rPr>
      </w:pPr>
      <w:r w:rsidRPr="00385EE7">
        <w:rPr>
          <w:color w:val="000000"/>
          <w:sz w:val="32"/>
          <w:szCs w:val="32"/>
          <w:lang w:val="uk-UA"/>
        </w:rPr>
        <w:t>«</w:t>
      </w:r>
      <w:r w:rsidR="00DB2F53" w:rsidRPr="00385EE7">
        <w:rPr>
          <w:color w:val="000000"/>
          <w:sz w:val="32"/>
          <w:szCs w:val="32"/>
          <w:lang w:val="uk-UA"/>
        </w:rPr>
        <w:t>Будівництво</w:t>
      </w:r>
      <w:r w:rsidR="007D56E4">
        <w:rPr>
          <w:color w:val="000000"/>
          <w:sz w:val="32"/>
          <w:szCs w:val="32"/>
          <w:lang w:val="uk-UA"/>
        </w:rPr>
        <w:t xml:space="preserve"> індивідуального (садибного)</w:t>
      </w:r>
      <w:r w:rsidR="00DB2F53" w:rsidRPr="00385EE7">
        <w:rPr>
          <w:color w:val="000000"/>
          <w:sz w:val="32"/>
          <w:szCs w:val="32"/>
          <w:lang w:val="uk-UA"/>
        </w:rPr>
        <w:t xml:space="preserve"> житлового будинку </w:t>
      </w:r>
      <w:r w:rsidR="007D56E4">
        <w:rPr>
          <w:color w:val="000000"/>
          <w:sz w:val="32"/>
          <w:szCs w:val="32"/>
          <w:lang w:val="uk-UA"/>
        </w:rPr>
        <w:t>на</w:t>
      </w:r>
      <w:r w:rsidR="00DB2F53" w:rsidRPr="00385EE7">
        <w:rPr>
          <w:color w:val="000000"/>
          <w:sz w:val="32"/>
          <w:szCs w:val="32"/>
          <w:lang w:val="uk-UA"/>
        </w:rPr>
        <w:t xml:space="preserve"> </w:t>
      </w:r>
      <w:r w:rsidR="007D56E4">
        <w:rPr>
          <w:color w:val="000000"/>
          <w:sz w:val="32"/>
          <w:szCs w:val="32"/>
          <w:lang w:val="uk-UA"/>
        </w:rPr>
        <w:t>вул.</w:t>
      </w:r>
      <w:r w:rsidR="00DB2F53" w:rsidRPr="00385EE7">
        <w:rPr>
          <w:b/>
          <w:bCs/>
          <w:color w:val="000000"/>
          <w:sz w:val="32"/>
          <w:szCs w:val="32"/>
          <w:lang w:val="uk-UA"/>
        </w:rPr>
        <w:t xml:space="preserve"> </w:t>
      </w:r>
      <w:r w:rsidR="007D56E4">
        <w:rPr>
          <w:b/>
          <w:bCs/>
          <w:color w:val="000000"/>
          <w:sz w:val="32"/>
          <w:szCs w:val="32"/>
          <w:lang w:val="uk-UA"/>
        </w:rPr>
        <w:t>Матросова Олександра</w:t>
      </w:r>
      <w:r w:rsidR="00755FD0">
        <w:rPr>
          <w:b/>
          <w:bCs/>
          <w:color w:val="000000"/>
          <w:sz w:val="32"/>
          <w:szCs w:val="32"/>
          <w:lang w:val="uk-UA"/>
        </w:rPr>
        <w:t xml:space="preserve"> (Кульчицького)</w:t>
      </w:r>
      <w:r w:rsidR="007D56E4">
        <w:rPr>
          <w:b/>
          <w:bCs/>
          <w:color w:val="000000"/>
          <w:sz w:val="32"/>
          <w:szCs w:val="32"/>
          <w:lang w:val="uk-UA"/>
        </w:rPr>
        <w:t>, 20</w:t>
      </w:r>
      <w:r w:rsidR="00DB2F53" w:rsidRPr="00385EE7">
        <w:rPr>
          <w:color w:val="000000"/>
          <w:sz w:val="32"/>
          <w:szCs w:val="32"/>
          <w:lang w:val="uk-UA"/>
        </w:rPr>
        <w:t xml:space="preserve"> в </w:t>
      </w:r>
      <w:r w:rsidR="007D56E4">
        <w:rPr>
          <w:color w:val="000000"/>
          <w:sz w:val="32"/>
          <w:szCs w:val="32"/>
          <w:lang w:val="uk-UA"/>
        </w:rPr>
        <w:t>Печер</w:t>
      </w:r>
      <w:r w:rsidR="00DB2F53" w:rsidRPr="00385EE7">
        <w:rPr>
          <w:color w:val="000000"/>
          <w:sz w:val="32"/>
          <w:szCs w:val="32"/>
          <w:lang w:val="uk-UA"/>
        </w:rPr>
        <w:t>ському районі м. Києва</w:t>
      </w:r>
      <w:r w:rsidRPr="00385EE7">
        <w:rPr>
          <w:color w:val="000000"/>
          <w:sz w:val="32"/>
          <w:szCs w:val="32"/>
          <w:lang w:val="uk-UA"/>
        </w:rPr>
        <w:t>»</w:t>
      </w:r>
    </w:p>
    <w:p w:rsidR="001854A2" w:rsidRPr="00385EE7" w:rsidRDefault="001854A2" w:rsidP="00506613">
      <w:pPr>
        <w:jc w:val="center"/>
        <w:rPr>
          <w:sz w:val="32"/>
          <w:szCs w:val="32"/>
          <w:lang w:val="uk-UA"/>
        </w:rPr>
      </w:pPr>
    </w:p>
    <w:p w:rsidR="00F359B3" w:rsidRPr="00385EE7" w:rsidRDefault="00F359B3">
      <w:pPr>
        <w:rPr>
          <w:sz w:val="32"/>
          <w:szCs w:val="32"/>
          <w:lang w:val="uk-UA"/>
        </w:rPr>
      </w:pPr>
    </w:p>
    <w:p w:rsidR="00F359B3" w:rsidRPr="00385EE7" w:rsidRDefault="00F359B3">
      <w:pPr>
        <w:rPr>
          <w:sz w:val="32"/>
          <w:szCs w:val="32"/>
          <w:lang w:val="uk-UA"/>
        </w:rPr>
      </w:pPr>
    </w:p>
    <w:p w:rsidR="00F359B3" w:rsidRPr="00385EE7" w:rsidRDefault="00F359B3">
      <w:pPr>
        <w:rPr>
          <w:sz w:val="32"/>
          <w:szCs w:val="32"/>
          <w:lang w:val="uk-UA"/>
        </w:rPr>
      </w:pPr>
    </w:p>
    <w:p w:rsidR="00F359B3" w:rsidRDefault="00F359B3">
      <w:pPr>
        <w:pStyle w:val="1"/>
        <w:ind w:firstLine="0"/>
        <w:jc w:val="center"/>
        <w:rPr>
          <w:sz w:val="32"/>
          <w:szCs w:val="32"/>
        </w:rPr>
      </w:pPr>
      <w:r w:rsidRPr="00385EE7">
        <w:rPr>
          <w:sz w:val="32"/>
          <w:szCs w:val="32"/>
        </w:rPr>
        <w:t>ТЕНДЕР</w:t>
      </w:r>
    </w:p>
    <w:p w:rsidR="00F359B3" w:rsidRPr="00385EE7" w:rsidRDefault="00F359B3">
      <w:pPr>
        <w:rPr>
          <w:sz w:val="32"/>
          <w:szCs w:val="32"/>
          <w:lang w:val="uk-UA"/>
        </w:rPr>
      </w:pPr>
    </w:p>
    <w:p w:rsidR="00F359B3" w:rsidRPr="00385EE7" w:rsidRDefault="00385EE7" w:rsidP="00385EE7">
      <w:pPr>
        <w:jc w:val="center"/>
        <w:rPr>
          <w:sz w:val="32"/>
          <w:szCs w:val="32"/>
          <w:lang w:val="uk-UA"/>
        </w:rPr>
      </w:pPr>
      <w:r w:rsidRPr="00385EE7">
        <w:rPr>
          <w:sz w:val="32"/>
          <w:szCs w:val="32"/>
          <w:lang w:val="uk-UA"/>
        </w:rPr>
        <w:t>на</w:t>
      </w:r>
    </w:p>
    <w:p w:rsidR="00F359B3" w:rsidRPr="00385EE7" w:rsidRDefault="00F359B3">
      <w:pPr>
        <w:rPr>
          <w:sz w:val="32"/>
          <w:szCs w:val="32"/>
          <w:lang w:val="uk-UA"/>
        </w:rPr>
      </w:pPr>
    </w:p>
    <w:p w:rsidR="00850C1B" w:rsidRDefault="001854A2" w:rsidP="001854A2">
      <w:pPr>
        <w:jc w:val="center"/>
        <w:rPr>
          <w:sz w:val="32"/>
          <w:szCs w:val="32"/>
          <w:lang w:val="uk-UA"/>
        </w:rPr>
      </w:pPr>
      <w:r w:rsidRPr="00385EE7">
        <w:rPr>
          <w:sz w:val="32"/>
          <w:szCs w:val="32"/>
          <w:lang w:val="uk-UA"/>
        </w:rPr>
        <w:t>Виконання комплексу робіт</w:t>
      </w:r>
      <w:r w:rsidR="00C91F2F">
        <w:rPr>
          <w:sz w:val="32"/>
          <w:szCs w:val="32"/>
          <w:lang w:val="uk-UA"/>
        </w:rPr>
        <w:t xml:space="preserve"> </w:t>
      </w:r>
      <w:r w:rsidRPr="00385EE7">
        <w:rPr>
          <w:sz w:val="32"/>
          <w:szCs w:val="32"/>
          <w:lang w:val="uk-UA"/>
        </w:rPr>
        <w:t>п</w:t>
      </w:r>
      <w:r w:rsidR="00850C1B">
        <w:rPr>
          <w:sz w:val="32"/>
          <w:szCs w:val="32"/>
          <w:lang w:val="uk-UA"/>
        </w:rPr>
        <w:t>о</w:t>
      </w:r>
    </w:p>
    <w:p w:rsidR="00907E30" w:rsidRPr="00385EE7" w:rsidRDefault="00FF0D83" w:rsidP="007D56E4">
      <w:pPr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Виготовленню та монтажу гранітних сходів в</w:t>
      </w:r>
      <w:r w:rsidR="007D56E4">
        <w:rPr>
          <w:b/>
          <w:sz w:val="32"/>
          <w:szCs w:val="32"/>
          <w:lang w:val="uk-UA"/>
        </w:rPr>
        <w:t xml:space="preserve"> будинку</w:t>
      </w:r>
      <w:r w:rsidR="00907E30">
        <w:rPr>
          <w:b/>
          <w:sz w:val="32"/>
          <w:szCs w:val="32"/>
          <w:lang w:val="uk-UA"/>
        </w:rPr>
        <w:t xml:space="preserve"> </w:t>
      </w:r>
      <w:r w:rsidR="007D56E4" w:rsidRPr="007D56E4">
        <w:rPr>
          <w:b/>
          <w:color w:val="000000"/>
          <w:sz w:val="32"/>
          <w:szCs w:val="32"/>
          <w:lang w:val="uk-UA"/>
        </w:rPr>
        <w:t>на вул.</w:t>
      </w:r>
      <w:r w:rsidR="007D56E4" w:rsidRPr="00385EE7">
        <w:rPr>
          <w:b/>
          <w:bCs/>
          <w:color w:val="000000"/>
          <w:sz w:val="32"/>
          <w:szCs w:val="32"/>
          <w:lang w:val="uk-UA"/>
        </w:rPr>
        <w:t xml:space="preserve"> </w:t>
      </w:r>
      <w:r w:rsidR="007D56E4">
        <w:rPr>
          <w:b/>
          <w:bCs/>
          <w:color w:val="000000"/>
          <w:sz w:val="32"/>
          <w:szCs w:val="32"/>
          <w:lang w:val="uk-UA"/>
        </w:rPr>
        <w:t>Матросова Олександра</w:t>
      </w:r>
      <w:r w:rsidR="00755FD0" w:rsidRPr="00755FD0">
        <w:rPr>
          <w:b/>
          <w:bCs/>
          <w:color w:val="000000"/>
          <w:sz w:val="32"/>
          <w:szCs w:val="32"/>
        </w:rPr>
        <w:t xml:space="preserve"> (</w:t>
      </w:r>
      <w:r w:rsidR="00755FD0">
        <w:rPr>
          <w:b/>
          <w:bCs/>
          <w:color w:val="000000"/>
          <w:sz w:val="32"/>
          <w:szCs w:val="32"/>
          <w:lang w:val="uk-UA"/>
        </w:rPr>
        <w:t>Кульчицького)</w:t>
      </w:r>
      <w:r w:rsidR="007D56E4">
        <w:rPr>
          <w:b/>
          <w:bCs/>
          <w:color w:val="000000"/>
          <w:sz w:val="32"/>
          <w:szCs w:val="32"/>
          <w:lang w:val="uk-UA"/>
        </w:rPr>
        <w:t>, 20 в м.</w:t>
      </w:r>
      <w:r w:rsidR="00F4049C">
        <w:rPr>
          <w:b/>
          <w:bCs/>
          <w:color w:val="000000"/>
          <w:sz w:val="32"/>
          <w:szCs w:val="32"/>
          <w:lang w:val="uk-UA"/>
        </w:rPr>
        <w:t xml:space="preserve"> </w:t>
      </w:r>
      <w:r w:rsidR="007D56E4">
        <w:rPr>
          <w:b/>
          <w:bCs/>
          <w:color w:val="000000"/>
          <w:sz w:val="32"/>
          <w:szCs w:val="32"/>
          <w:lang w:val="uk-UA"/>
        </w:rPr>
        <w:t>Києві.</w:t>
      </w:r>
    </w:p>
    <w:p w:rsidR="00F359B3" w:rsidRPr="00385EE7" w:rsidRDefault="00F359B3" w:rsidP="0046493D">
      <w:pPr>
        <w:jc w:val="center"/>
        <w:rPr>
          <w:color w:val="000000"/>
          <w:sz w:val="32"/>
          <w:szCs w:val="32"/>
          <w:lang w:val="uk-UA"/>
        </w:rPr>
      </w:pPr>
    </w:p>
    <w:p w:rsidR="00F359B3" w:rsidRPr="00385EE7" w:rsidRDefault="00F359B3">
      <w:pPr>
        <w:rPr>
          <w:sz w:val="32"/>
          <w:szCs w:val="32"/>
          <w:lang w:val="uk-UA"/>
        </w:rPr>
      </w:pPr>
    </w:p>
    <w:p w:rsidR="00F359B3" w:rsidRPr="00385EE7" w:rsidRDefault="00F359B3">
      <w:pPr>
        <w:rPr>
          <w:sz w:val="32"/>
          <w:szCs w:val="32"/>
          <w:lang w:val="uk-UA"/>
        </w:rPr>
      </w:pPr>
    </w:p>
    <w:p w:rsidR="00F359B3" w:rsidRPr="00385EE7" w:rsidRDefault="00F359B3">
      <w:pPr>
        <w:rPr>
          <w:sz w:val="32"/>
          <w:szCs w:val="32"/>
          <w:lang w:val="uk-UA"/>
        </w:rPr>
      </w:pPr>
    </w:p>
    <w:p w:rsidR="002431A8" w:rsidRPr="00E76A28" w:rsidRDefault="002431A8" w:rsidP="002431A8">
      <w:pPr>
        <w:pStyle w:val="af0"/>
        <w:ind w:left="786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Погоджено</w:t>
      </w:r>
      <w:r w:rsidRPr="00E76A28">
        <w:rPr>
          <w:b/>
          <w:bCs/>
          <w:sz w:val="24"/>
          <w:szCs w:val="24"/>
          <w:lang w:val="uk-UA"/>
        </w:rPr>
        <w:t>:</w:t>
      </w:r>
    </w:p>
    <w:p w:rsidR="002431A8" w:rsidRPr="00E76A28" w:rsidRDefault="002431A8" w:rsidP="002431A8">
      <w:pPr>
        <w:pStyle w:val="af0"/>
        <w:ind w:left="786"/>
        <w:rPr>
          <w:b/>
          <w:bCs/>
          <w:sz w:val="24"/>
          <w:szCs w:val="24"/>
          <w:lang w:val="uk-UA"/>
        </w:rPr>
      </w:pPr>
    </w:p>
    <w:p w:rsidR="002431A8" w:rsidRPr="00E76A28" w:rsidRDefault="002431A8" w:rsidP="002431A8">
      <w:pPr>
        <w:pStyle w:val="af0"/>
        <w:ind w:left="786"/>
        <w:rPr>
          <w:b/>
          <w:bCs/>
          <w:sz w:val="24"/>
          <w:szCs w:val="24"/>
          <w:lang w:val="uk-UA"/>
        </w:rPr>
      </w:pPr>
      <w:r w:rsidRPr="00E76A28">
        <w:rPr>
          <w:b/>
          <w:bCs/>
          <w:sz w:val="24"/>
          <w:szCs w:val="24"/>
          <w:lang w:val="uk-UA"/>
        </w:rPr>
        <w:t>_________________ Дробот А. І.</w:t>
      </w:r>
    </w:p>
    <w:p w:rsidR="002431A8" w:rsidRPr="00E76A28" w:rsidRDefault="002431A8" w:rsidP="002431A8">
      <w:pPr>
        <w:pStyle w:val="af0"/>
        <w:ind w:left="786"/>
        <w:rPr>
          <w:b/>
          <w:bCs/>
          <w:sz w:val="24"/>
          <w:szCs w:val="24"/>
          <w:lang w:val="uk-UA"/>
        </w:rPr>
      </w:pPr>
    </w:p>
    <w:p w:rsidR="00907E30" w:rsidRDefault="002431A8" w:rsidP="00907E30">
      <w:pPr>
        <w:pStyle w:val="af0"/>
        <w:ind w:left="786"/>
        <w:rPr>
          <w:b/>
          <w:bCs/>
          <w:sz w:val="24"/>
          <w:szCs w:val="24"/>
          <w:lang w:val="uk-UA"/>
        </w:rPr>
      </w:pPr>
      <w:r w:rsidRPr="00E76A28">
        <w:rPr>
          <w:b/>
          <w:bCs/>
          <w:sz w:val="24"/>
          <w:szCs w:val="24"/>
          <w:lang w:val="uk-UA"/>
        </w:rPr>
        <w:t xml:space="preserve">_________________ </w:t>
      </w:r>
      <w:proofErr w:type="spellStart"/>
      <w:r w:rsidR="00907E30">
        <w:rPr>
          <w:b/>
          <w:bCs/>
          <w:sz w:val="24"/>
          <w:szCs w:val="24"/>
          <w:lang w:val="uk-UA"/>
        </w:rPr>
        <w:t>Гєнов</w:t>
      </w:r>
      <w:proofErr w:type="spellEnd"/>
      <w:r w:rsidR="00907E30">
        <w:rPr>
          <w:b/>
          <w:bCs/>
          <w:sz w:val="24"/>
          <w:szCs w:val="24"/>
          <w:lang w:val="uk-UA"/>
        </w:rPr>
        <w:t xml:space="preserve"> П.М.</w:t>
      </w:r>
    </w:p>
    <w:p w:rsidR="002431A8" w:rsidRDefault="002431A8" w:rsidP="002431A8">
      <w:pPr>
        <w:pStyle w:val="af0"/>
        <w:ind w:left="786"/>
        <w:rPr>
          <w:b/>
          <w:bCs/>
          <w:sz w:val="24"/>
          <w:szCs w:val="24"/>
          <w:lang w:val="uk-UA"/>
        </w:rPr>
      </w:pPr>
    </w:p>
    <w:p w:rsidR="00907E30" w:rsidRDefault="002431A8" w:rsidP="00907E30">
      <w:pPr>
        <w:pStyle w:val="af0"/>
        <w:ind w:left="786"/>
        <w:rPr>
          <w:b/>
          <w:bCs/>
          <w:sz w:val="24"/>
          <w:szCs w:val="24"/>
          <w:lang w:val="uk-UA"/>
        </w:rPr>
      </w:pPr>
      <w:r w:rsidRPr="00E76A28">
        <w:rPr>
          <w:b/>
          <w:bCs/>
          <w:sz w:val="24"/>
          <w:szCs w:val="24"/>
          <w:lang w:val="uk-UA"/>
        </w:rPr>
        <w:t>_________________</w:t>
      </w:r>
      <w:r w:rsidR="00907E30" w:rsidRPr="00907E30">
        <w:rPr>
          <w:b/>
          <w:bCs/>
          <w:sz w:val="24"/>
          <w:szCs w:val="24"/>
          <w:lang w:val="uk-UA"/>
        </w:rPr>
        <w:t xml:space="preserve"> </w:t>
      </w:r>
      <w:r w:rsidR="00907E30" w:rsidRPr="00E76A28">
        <w:rPr>
          <w:b/>
          <w:bCs/>
          <w:sz w:val="24"/>
          <w:szCs w:val="24"/>
          <w:lang w:val="uk-UA"/>
        </w:rPr>
        <w:t>Пилипенко М. І.</w:t>
      </w:r>
    </w:p>
    <w:p w:rsidR="002431A8" w:rsidRDefault="002431A8" w:rsidP="002431A8">
      <w:pPr>
        <w:pStyle w:val="af0"/>
        <w:ind w:left="786"/>
        <w:rPr>
          <w:b/>
          <w:bCs/>
          <w:sz w:val="24"/>
          <w:szCs w:val="24"/>
          <w:lang w:val="uk-UA"/>
        </w:rPr>
      </w:pPr>
      <w:r w:rsidRPr="00E76A28">
        <w:rPr>
          <w:b/>
          <w:bCs/>
          <w:sz w:val="24"/>
          <w:szCs w:val="24"/>
          <w:lang w:val="uk-UA"/>
        </w:rPr>
        <w:t xml:space="preserve"> </w:t>
      </w:r>
      <w:r w:rsidR="00907E30">
        <w:rPr>
          <w:b/>
          <w:bCs/>
          <w:sz w:val="24"/>
          <w:szCs w:val="24"/>
          <w:lang w:val="uk-UA"/>
        </w:rPr>
        <w:t xml:space="preserve"> </w:t>
      </w:r>
    </w:p>
    <w:p w:rsidR="00907E30" w:rsidRDefault="002431A8" w:rsidP="00907E30">
      <w:pPr>
        <w:pStyle w:val="af0"/>
        <w:ind w:left="786"/>
        <w:rPr>
          <w:b/>
          <w:bCs/>
          <w:sz w:val="24"/>
          <w:szCs w:val="24"/>
          <w:lang w:val="uk-UA"/>
        </w:rPr>
      </w:pPr>
      <w:r w:rsidRPr="00E76A28">
        <w:rPr>
          <w:b/>
          <w:bCs/>
          <w:sz w:val="24"/>
          <w:szCs w:val="24"/>
          <w:lang w:val="uk-UA"/>
        </w:rPr>
        <w:t>_________________</w:t>
      </w:r>
      <w:r>
        <w:rPr>
          <w:b/>
          <w:bCs/>
          <w:sz w:val="24"/>
          <w:szCs w:val="24"/>
          <w:lang w:val="uk-UA"/>
        </w:rPr>
        <w:t xml:space="preserve"> </w:t>
      </w:r>
      <w:r w:rsidR="00907E30">
        <w:rPr>
          <w:b/>
          <w:bCs/>
          <w:sz w:val="24"/>
          <w:szCs w:val="24"/>
          <w:lang w:val="uk-UA"/>
        </w:rPr>
        <w:t>Чапенко І.Л.</w:t>
      </w:r>
    </w:p>
    <w:p w:rsidR="002431A8" w:rsidRPr="00E76A28" w:rsidRDefault="002431A8" w:rsidP="002431A8">
      <w:pPr>
        <w:pStyle w:val="af0"/>
        <w:ind w:left="786"/>
        <w:rPr>
          <w:b/>
          <w:bCs/>
          <w:sz w:val="24"/>
          <w:szCs w:val="24"/>
          <w:lang w:val="uk-UA"/>
        </w:rPr>
      </w:pPr>
    </w:p>
    <w:p w:rsidR="00907E30" w:rsidRPr="00E76A28" w:rsidRDefault="002431A8" w:rsidP="00907E30">
      <w:pPr>
        <w:pStyle w:val="af0"/>
        <w:ind w:left="786"/>
        <w:rPr>
          <w:b/>
          <w:bCs/>
          <w:sz w:val="24"/>
          <w:szCs w:val="24"/>
          <w:lang w:val="uk-UA"/>
        </w:rPr>
      </w:pPr>
      <w:r w:rsidRPr="00E76A28">
        <w:rPr>
          <w:b/>
          <w:bCs/>
          <w:sz w:val="24"/>
          <w:szCs w:val="24"/>
          <w:lang w:val="uk-UA"/>
        </w:rPr>
        <w:t>_________________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683958">
        <w:rPr>
          <w:b/>
          <w:bCs/>
          <w:sz w:val="24"/>
          <w:szCs w:val="24"/>
          <w:lang w:val="uk-UA"/>
        </w:rPr>
        <w:t>Ілічкін</w:t>
      </w:r>
      <w:proofErr w:type="spellEnd"/>
      <w:r w:rsidR="00683958">
        <w:rPr>
          <w:b/>
          <w:bCs/>
          <w:sz w:val="24"/>
          <w:szCs w:val="24"/>
          <w:lang w:val="uk-UA"/>
        </w:rPr>
        <w:t xml:space="preserve"> О.В</w:t>
      </w:r>
      <w:r w:rsidR="00907E30" w:rsidRPr="00E76A28">
        <w:rPr>
          <w:b/>
          <w:bCs/>
          <w:sz w:val="24"/>
          <w:szCs w:val="24"/>
          <w:lang w:val="uk-UA"/>
        </w:rPr>
        <w:t>.</w:t>
      </w:r>
    </w:p>
    <w:p w:rsidR="00C91F2F" w:rsidRDefault="00C91F2F" w:rsidP="002431A8">
      <w:pPr>
        <w:pStyle w:val="af0"/>
        <w:ind w:left="786"/>
        <w:rPr>
          <w:b/>
          <w:bCs/>
          <w:sz w:val="24"/>
          <w:szCs w:val="24"/>
          <w:lang w:val="uk-UA"/>
        </w:rPr>
      </w:pPr>
    </w:p>
    <w:p w:rsidR="002431A8" w:rsidRDefault="002431A8" w:rsidP="002431A8">
      <w:pPr>
        <w:pStyle w:val="af0"/>
        <w:ind w:left="786"/>
        <w:rPr>
          <w:b/>
          <w:bCs/>
          <w:sz w:val="24"/>
          <w:szCs w:val="24"/>
          <w:lang w:val="uk-UA"/>
        </w:rPr>
      </w:pPr>
    </w:p>
    <w:p w:rsidR="00385EE7" w:rsidRPr="00385EE7" w:rsidRDefault="00907E30" w:rsidP="00907E30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202</w:t>
      </w:r>
      <w:r w:rsidR="00755FD0">
        <w:rPr>
          <w:sz w:val="32"/>
          <w:szCs w:val="32"/>
          <w:lang w:val="uk-UA"/>
        </w:rPr>
        <w:t>4</w:t>
      </w:r>
      <w:r>
        <w:rPr>
          <w:sz w:val="32"/>
          <w:szCs w:val="32"/>
          <w:lang w:val="uk-UA"/>
        </w:rPr>
        <w:t>рік</w:t>
      </w:r>
    </w:p>
    <w:p w:rsidR="00841F3F" w:rsidRDefault="00F359B3" w:rsidP="00907E30">
      <w:pPr>
        <w:shd w:val="clear" w:color="auto" w:fill="FFFFFF"/>
        <w:ind w:left="284" w:right="459"/>
        <w:rPr>
          <w:lang w:val="uk-UA"/>
        </w:rPr>
      </w:pPr>
      <w:r>
        <w:rPr>
          <w:sz w:val="28"/>
          <w:szCs w:val="28"/>
          <w:lang w:val="uk-UA"/>
        </w:rPr>
        <w:br w:type="page"/>
      </w:r>
      <w:r w:rsidR="00841F3F">
        <w:rPr>
          <w:b/>
          <w:bCs/>
          <w:sz w:val="28"/>
          <w:szCs w:val="28"/>
          <w:lang w:val="uk-UA"/>
        </w:rPr>
        <w:lastRenderedPageBreak/>
        <w:t>Інструктивна інформація для учасників</w:t>
      </w:r>
    </w:p>
    <w:p w:rsidR="00841F3F" w:rsidRDefault="00841F3F" w:rsidP="00841F3F">
      <w:pPr>
        <w:shd w:val="clear" w:color="auto" w:fill="FFFFFF"/>
        <w:ind w:left="284" w:right="459"/>
        <w:jc w:val="center"/>
        <w:rPr>
          <w:lang w:val="uk-UA"/>
        </w:rPr>
      </w:pPr>
    </w:p>
    <w:p w:rsidR="00841F3F" w:rsidRDefault="00841F3F" w:rsidP="00841F3F">
      <w:pPr>
        <w:shd w:val="clear" w:color="auto" w:fill="FFFFFF"/>
        <w:spacing w:after="120" w:line="278" w:lineRule="exact"/>
        <w:ind w:right="34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ab/>
        <w:t>1. Загальні умови.</w:t>
      </w:r>
    </w:p>
    <w:p w:rsidR="004C0B12" w:rsidRPr="004C0B12" w:rsidRDefault="00841F3F" w:rsidP="004F010B">
      <w:pPr>
        <w:jc w:val="both"/>
        <w:rPr>
          <w:color w:val="000000"/>
          <w:sz w:val="24"/>
          <w:szCs w:val="24"/>
          <w:lang w:val="uk-UA"/>
        </w:rPr>
      </w:pPr>
      <w:r w:rsidRPr="004C0B12">
        <w:rPr>
          <w:color w:val="000000"/>
          <w:sz w:val="24"/>
          <w:szCs w:val="24"/>
          <w:lang w:val="uk-UA"/>
        </w:rPr>
        <w:t>1.1. З метою вибору субпідрядної організації Генеральний підрядник, ТОВ „БК „</w:t>
      </w:r>
      <w:proofErr w:type="spellStart"/>
      <w:r w:rsidRPr="004C0B12">
        <w:rPr>
          <w:color w:val="000000"/>
          <w:sz w:val="24"/>
          <w:szCs w:val="24"/>
          <w:lang w:val="uk-UA"/>
        </w:rPr>
        <w:t>Міськбудінвест</w:t>
      </w:r>
      <w:proofErr w:type="spellEnd"/>
      <w:r w:rsidRPr="004C0B12">
        <w:rPr>
          <w:color w:val="000000"/>
          <w:sz w:val="24"/>
          <w:szCs w:val="24"/>
          <w:lang w:val="uk-UA"/>
        </w:rPr>
        <w:t xml:space="preserve">”, оголошує </w:t>
      </w:r>
      <w:r w:rsidRPr="004C0B12">
        <w:rPr>
          <w:b/>
          <w:bCs/>
          <w:i/>
          <w:iCs/>
          <w:color w:val="000000"/>
          <w:sz w:val="24"/>
          <w:szCs w:val="24"/>
          <w:lang w:val="uk-UA"/>
        </w:rPr>
        <w:t xml:space="preserve">тендер на </w:t>
      </w:r>
      <w:r w:rsidR="004E7269">
        <w:rPr>
          <w:b/>
          <w:bCs/>
          <w:i/>
          <w:iCs/>
          <w:color w:val="000000"/>
          <w:sz w:val="24"/>
          <w:szCs w:val="24"/>
          <w:lang w:val="uk-UA"/>
        </w:rPr>
        <w:t xml:space="preserve">виконання </w:t>
      </w:r>
      <w:r w:rsidR="00683958">
        <w:rPr>
          <w:b/>
          <w:i/>
          <w:sz w:val="24"/>
          <w:szCs w:val="32"/>
          <w:lang w:val="uk-UA"/>
        </w:rPr>
        <w:t>комплекс</w:t>
      </w:r>
      <w:r w:rsidR="004E7269">
        <w:rPr>
          <w:b/>
          <w:i/>
          <w:sz w:val="24"/>
          <w:szCs w:val="32"/>
          <w:lang w:val="uk-UA"/>
        </w:rPr>
        <w:t xml:space="preserve">у </w:t>
      </w:r>
      <w:r w:rsidR="00683958">
        <w:rPr>
          <w:b/>
          <w:i/>
          <w:sz w:val="24"/>
          <w:szCs w:val="32"/>
          <w:lang w:val="uk-UA"/>
        </w:rPr>
        <w:t xml:space="preserve"> робіт по </w:t>
      </w:r>
      <w:r w:rsidR="00FF0D83">
        <w:rPr>
          <w:b/>
          <w:i/>
          <w:sz w:val="24"/>
          <w:szCs w:val="32"/>
          <w:lang w:val="uk-UA"/>
        </w:rPr>
        <w:t xml:space="preserve">виготовленню та монтажу гранітних </w:t>
      </w:r>
      <w:r w:rsidR="00F12ABF">
        <w:rPr>
          <w:b/>
          <w:i/>
          <w:sz w:val="24"/>
          <w:szCs w:val="32"/>
          <w:lang w:val="uk-UA"/>
        </w:rPr>
        <w:t>сходів на залізобетонній та на металевій основі сходових маршів</w:t>
      </w:r>
      <w:r w:rsidR="00FF0D83">
        <w:rPr>
          <w:b/>
          <w:i/>
          <w:sz w:val="24"/>
          <w:szCs w:val="32"/>
          <w:lang w:val="uk-UA"/>
        </w:rPr>
        <w:t xml:space="preserve"> </w:t>
      </w:r>
      <w:r w:rsidR="00C91F2F">
        <w:rPr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3C7A2E">
        <w:rPr>
          <w:color w:val="000000"/>
          <w:sz w:val="24"/>
          <w:szCs w:val="24"/>
          <w:lang w:val="uk-UA"/>
        </w:rPr>
        <w:t>на об’єкт</w:t>
      </w:r>
      <w:r w:rsidR="004C0B12">
        <w:rPr>
          <w:color w:val="000000"/>
          <w:sz w:val="24"/>
          <w:szCs w:val="24"/>
          <w:lang w:val="uk-UA"/>
        </w:rPr>
        <w:t xml:space="preserve">і </w:t>
      </w:r>
      <w:r w:rsidR="004C0B12" w:rsidRPr="004C0B12">
        <w:rPr>
          <w:i/>
          <w:iCs/>
          <w:color w:val="000000"/>
          <w:sz w:val="24"/>
          <w:szCs w:val="24"/>
          <w:lang w:val="uk-UA"/>
        </w:rPr>
        <w:t>«</w:t>
      </w:r>
      <w:r w:rsidR="00DB2F53" w:rsidRPr="00DB2F53">
        <w:rPr>
          <w:i/>
          <w:iCs/>
          <w:color w:val="000000"/>
          <w:sz w:val="24"/>
          <w:szCs w:val="24"/>
          <w:lang w:val="uk-UA"/>
        </w:rPr>
        <w:t xml:space="preserve">Будівництво </w:t>
      </w:r>
      <w:r w:rsidR="00391AC6">
        <w:rPr>
          <w:i/>
          <w:iCs/>
          <w:color w:val="000000"/>
          <w:sz w:val="24"/>
          <w:szCs w:val="24"/>
          <w:lang w:val="uk-UA"/>
        </w:rPr>
        <w:t xml:space="preserve">індивідуального (садибного) </w:t>
      </w:r>
      <w:r w:rsidR="00DB2F53" w:rsidRPr="00DB2F53">
        <w:rPr>
          <w:i/>
          <w:iCs/>
          <w:color w:val="000000"/>
          <w:sz w:val="24"/>
          <w:szCs w:val="24"/>
          <w:lang w:val="uk-UA"/>
        </w:rPr>
        <w:t xml:space="preserve">житлового будинку </w:t>
      </w:r>
      <w:r w:rsidR="00391AC6">
        <w:rPr>
          <w:i/>
          <w:iCs/>
          <w:color w:val="000000"/>
          <w:sz w:val="24"/>
          <w:szCs w:val="24"/>
          <w:lang w:val="uk-UA"/>
        </w:rPr>
        <w:t>на</w:t>
      </w:r>
      <w:r w:rsidR="00DB2F53" w:rsidRPr="00586837">
        <w:rPr>
          <w:b/>
          <w:i/>
          <w:iCs/>
          <w:color w:val="000000"/>
          <w:sz w:val="24"/>
          <w:szCs w:val="24"/>
          <w:lang w:val="uk-UA"/>
        </w:rPr>
        <w:t xml:space="preserve"> </w:t>
      </w:r>
      <w:r w:rsidR="00391AC6">
        <w:rPr>
          <w:b/>
          <w:i/>
          <w:iCs/>
          <w:color w:val="000000"/>
          <w:sz w:val="24"/>
          <w:szCs w:val="24"/>
          <w:lang w:val="uk-UA"/>
        </w:rPr>
        <w:t>вул</w:t>
      </w:r>
      <w:r w:rsidR="00DB2F53" w:rsidRPr="00586837">
        <w:rPr>
          <w:b/>
          <w:i/>
          <w:iCs/>
          <w:color w:val="000000"/>
          <w:sz w:val="24"/>
          <w:szCs w:val="24"/>
          <w:lang w:val="uk-UA"/>
        </w:rPr>
        <w:t xml:space="preserve">. </w:t>
      </w:r>
      <w:r w:rsidR="00391AC6">
        <w:rPr>
          <w:b/>
          <w:i/>
          <w:iCs/>
          <w:color w:val="000000"/>
          <w:sz w:val="24"/>
          <w:szCs w:val="24"/>
          <w:lang w:val="uk-UA"/>
        </w:rPr>
        <w:t>Матросова Олександра</w:t>
      </w:r>
      <w:r w:rsidR="00755FD0">
        <w:rPr>
          <w:b/>
          <w:i/>
          <w:iCs/>
          <w:color w:val="000000"/>
          <w:sz w:val="24"/>
          <w:szCs w:val="24"/>
          <w:lang w:val="uk-UA"/>
        </w:rPr>
        <w:t xml:space="preserve"> </w:t>
      </w:r>
      <w:r w:rsidR="00755FD0" w:rsidRPr="00755FD0">
        <w:rPr>
          <w:b/>
          <w:i/>
          <w:iCs/>
          <w:color w:val="000000"/>
          <w:sz w:val="24"/>
          <w:szCs w:val="24"/>
          <w:lang w:val="uk-UA"/>
        </w:rPr>
        <w:t>(Кульчицького)</w:t>
      </w:r>
      <w:r w:rsidR="00391AC6">
        <w:rPr>
          <w:b/>
          <w:i/>
          <w:iCs/>
          <w:color w:val="000000"/>
          <w:sz w:val="24"/>
          <w:szCs w:val="24"/>
          <w:lang w:val="uk-UA"/>
        </w:rPr>
        <w:t>, 20</w:t>
      </w:r>
      <w:r w:rsidR="00DB2F53" w:rsidRPr="00DB2F53">
        <w:rPr>
          <w:i/>
          <w:iCs/>
          <w:color w:val="000000"/>
          <w:sz w:val="24"/>
          <w:szCs w:val="24"/>
          <w:lang w:val="uk-UA"/>
        </w:rPr>
        <w:t xml:space="preserve"> в </w:t>
      </w:r>
      <w:r w:rsidR="00391AC6">
        <w:rPr>
          <w:i/>
          <w:iCs/>
          <w:color w:val="000000"/>
          <w:sz w:val="24"/>
          <w:szCs w:val="24"/>
          <w:lang w:val="uk-UA"/>
        </w:rPr>
        <w:t>Печер</w:t>
      </w:r>
      <w:r w:rsidR="00DB2F53" w:rsidRPr="00DB2F53">
        <w:rPr>
          <w:i/>
          <w:iCs/>
          <w:color w:val="000000"/>
          <w:sz w:val="24"/>
          <w:szCs w:val="24"/>
          <w:lang w:val="uk-UA"/>
        </w:rPr>
        <w:t>ському районі м. Києва</w:t>
      </w:r>
      <w:r w:rsidR="004C0B12" w:rsidRPr="004C0B12">
        <w:rPr>
          <w:i/>
          <w:iCs/>
          <w:color w:val="000000"/>
          <w:sz w:val="24"/>
          <w:szCs w:val="24"/>
          <w:lang w:val="uk-UA"/>
        </w:rPr>
        <w:t>»</w:t>
      </w:r>
      <w:r w:rsidR="004C0B12">
        <w:rPr>
          <w:color w:val="000000"/>
          <w:sz w:val="24"/>
          <w:szCs w:val="24"/>
          <w:lang w:val="uk-UA"/>
        </w:rPr>
        <w:t>.</w:t>
      </w:r>
    </w:p>
    <w:p w:rsidR="00841F3F" w:rsidRDefault="00841F3F" w:rsidP="00841F3F">
      <w:pPr>
        <w:ind w:firstLine="708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1.2. </w:t>
      </w:r>
      <w:r w:rsidR="00683958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>част</w:t>
      </w:r>
      <w:r w:rsidR="003E5649">
        <w:rPr>
          <w:color w:val="000000"/>
          <w:sz w:val="24"/>
          <w:szCs w:val="24"/>
          <w:lang w:val="uk-UA"/>
        </w:rPr>
        <w:t>ь</w:t>
      </w:r>
      <w:r>
        <w:rPr>
          <w:color w:val="000000"/>
          <w:sz w:val="24"/>
          <w:szCs w:val="24"/>
          <w:lang w:val="uk-UA"/>
        </w:rPr>
        <w:t xml:space="preserve"> в торгах (тендері) </w:t>
      </w:r>
      <w:r w:rsidR="003E5649">
        <w:rPr>
          <w:color w:val="000000"/>
          <w:sz w:val="24"/>
          <w:szCs w:val="24"/>
          <w:lang w:val="uk-UA"/>
        </w:rPr>
        <w:t>приймають</w:t>
      </w:r>
      <w:r>
        <w:rPr>
          <w:color w:val="000000"/>
          <w:sz w:val="24"/>
          <w:szCs w:val="24"/>
          <w:lang w:val="uk-UA"/>
        </w:rPr>
        <w:t xml:space="preserve"> юридичні та фізичні особи (резиденти або нерезиденти) незалежно від форм власності, що підтвердили намір взяти участь у процедурі шляхом подання тендерної пропозиції.</w:t>
      </w:r>
    </w:p>
    <w:p w:rsidR="00841F3F" w:rsidRDefault="00841F3F" w:rsidP="00841F3F">
      <w:pPr>
        <w:tabs>
          <w:tab w:val="left" w:pos="2160"/>
          <w:tab w:val="left" w:pos="3600"/>
        </w:tabs>
        <w:ind w:firstLine="709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4"/>
          <w:szCs w:val="24"/>
          <w:lang w:val="uk-UA"/>
        </w:rPr>
        <w:t>1.3. Учасник самостійно несе усі витрати, пов'язані з підготовкою та поданням його пропозиції.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>Витрати Учасника щодо участі у процедурі торгів не вважаються збитками та не підлягають відшкодуванню.</w:t>
      </w:r>
    </w:p>
    <w:p w:rsidR="003E5649" w:rsidRDefault="00841F3F" w:rsidP="00841F3F">
      <w:pPr>
        <w:ind w:right="15" w:firstLine="70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1.4.  Генеральний підрядник </w:t>
      </w:r>
      <w:r>
        <w:rPr>
          <w:sz w:val="24"/>
          <w:szCs w:val="24"/>
          <w:lang w:val="uk-UA"/>
        </w:rPr>
        <w:t xml:space="preserve">видає учаснику тендерну документацію </w:t>
      </w:r>
    </w:p>
    <w:p w:rsidR="00841F3F" w:rsidRPr="00457E8A" w:rsidRDefault="00841F3F" w:rsidP="00841F3F">
      <w:pPr>
        <w:ind w:right="15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1.5 Термін надання тендерної </w:t>
      </w:r>
      <w:r w:rsidRPr="00457E8A">
        <w:rPr>
          <w:sz w:val="24"/>
          <w:szCs w:val="24"/>
          <w:lang w:val="uk-UA"/>
        </w:rPr>
        <w:t xml:space="preserve">пропозиції до </w:t>
      </w:r>
      <w:r w:rsidR="00907E30">
        <w:rPr>
          <w:sz w:val="24"/>
          <w:szCs w:val="24"/>
          <w:lang w:val="uk-UA"/>
        </w:rPr>
        <w:t>________202</w:t>
      </w:r>
      <w:r w:rsidR="00755FD0">
        <w:rPr>
          <w:sz w:val="24"/>
          <w:szCs w:val="24"/>
          <w:lang w:val="uk-UA"/>
        </w:rPr>
        <w:t>4</w:t>
      </w:r>
      <w:r w:rsidRPr="00457E8A">
        <w:rPr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Pr="004E7269">
        <w:rPr>
          <w:bCs/>
          <w:i/>
          <w:iCs/>
          <w:sz w:val="24"/>
          <w:szCs w:val="24"/>
          <w:u w:val="single"/>
          <w:lang w:val="uk-UA"/>
        </w:rPr>
        <w:t>р.</w:t>
      </w:r>
    </w:p>
    <w:p w:rsidR="00841F3F" w:rsidRPr="00B17B46" w:rsidRDefault="00841F3F" w:rsidP="00841F3F">
      <w:pPr>
        <w:ind w:right="15" w:firstLine="709"/>
        <w:jc w:val="both"/>
        <w:rPr>
          <w:sz w:val="10"/>
          <w:szCs w:val="10"/>
          <w:lang w:val="uk-UA"/>
        </w:rPr>
      </w:pPr>
    </w:p>
    <w:p w:rsidR="00841F3F" w:rsidRDefault="00841F3F" w:rsidP="00841F3F">
      <w:pPr>
        <w:shd w:val="clear" w:color="auto" w:fill="FFFFFF"/>
        <w:ind w:firstLine="709"/>
        <w:jc w:val="both"/>
        <w:rPr>
          <w:b/>
          <w:bCs/>
          <w:color w:val="000000"/>
          <w:sz w:val="10"/>
          <w:szCs w:val="10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2. Надання роз'яснень щодо тендерної документації внесення до неї змін</w:t>
      </w:r>
    </w:p>
    <w:p w:rsidR="00841F3F" w:rsidRPr="00407447" w:rsidRDefault="00841F3F" w:rsidP="00841F3F">
      <w:pPr>
        <w:shd w:val="clear" w:color="auto" w:fill="FFFFFF"/>
        <w:ind w:firstLine="709"/>
        <w:jc w:val="both"/>
        <w:rPr>
          <w:b/>
          <w:bCs/>
          <w:color w:val="000000"/>
          <w:sz w:val="10"/>
          <w:szCs w:val="10"/>
          <w:lang w:val="uk-UA"/>
        </w:rPr>
      </w:pPr>
    </w:p>
    <w:p w:rsidR="00841F3F" w:rsidRPr="0063466E" w:rsidRDefault="00841F3F" w:rsidP="00841F3F">
      <w:pPr>
        <w:numPr>
          <w:ilvl w:val="1"/>
          <w:numId w:val="3"/>
        </w:numPr>
        <w:shd w:val="clear" w:color="auto" w:fill="FFFFFF"/>
        <w:tabs>
          <w:tab w:val="clear" w:pos="1557"/>
          <w:tab w:val="left" w:pos="-1701"/>
          <w:tab w:val="num" w:pos="-1418"/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Учасник торгів має право звернутися до Генерального підрядника за роз'ясненнями щодо тендерної документації. Генеральний підрядник надає такі роз’яснення у робочому порядку у найкоротші терміни.</w:t>
      </w:r>
    </w:p>
    <w:p w:rsidR="00841F3F" w:rsidRDefault="00841F3F" w:rsidP="00841F3F">
      <w:pPr>
        <w:numPr>
          <w:ilvl w:val="1"/>
          <w:numId w:val="3"/>
        </w:numPr>
        <w:shd w:val="clear" w:color="auto" w:fill="FFFFFF"/>
        <w:tabs>
          <w:tab w:val="clear" w:pos="1557"/>
          <w:tab w:val="left" w:pos="-1701"/>
          <w:tab w:val="num" w:pos="-1418"/>
          <w:tab w:val="left" w:pos="1134"/>
          <w:tab w:val="left" w:pos="2880"/>
        </w:tabs>
        <w:ind w:left="0" w:firstLine="709"/>
        <w:jc w:val="both"/>
        <w:rPr>
          <w:color w:val="000000"/>
          <w:sz w:val="24"/>
          <w:szCs w:val="24"/>
          <w:lang w:val="uk-UA"/>
        </w:rPr>
      </w:pPr>
      <w:r w:rsidRPr="00E54F1E">
        <w:rPr>
          <w:color w:val="000000"/>
          <w:sz w:val="24"/>
          <w:szCs w:val="24"/>
          <w:lang w:val="uk-UA"/>
        </w:rPr>
        <w:t>Генеральний підрядник має право до закінчення встановленого строку подання тендерних пропозицій прийняти рішення про внесення змін до тендерної документації, а також про продовження строку подання пропозицій, про що вчасно повідомляє всіх учасників тендеру.</w:t>
      </w:r>
    </w:p>
    <w:p w:rsidR="00841F3F" w:rsidRPr="00407447" w:rsidRDefault="00841F3F" w:rsidP="00841F3F">
      <w:pPr>
        <w:shd w:val="clear" w:color="auto" w:fill="FFFFFF"/>
        <w:tabs>
          <w:tab w:val="left" w:pos="-1701"/>
          <w:tab w:val="left" w:pos="1134"/>
          <w:tab w:val="left" w:pos="2880"/>
        </w:tabs>
        <w:jc w:val="both"/>
        <w:rPr>
          <w:color w:val="000000"/>
          <w:sz w:val="10"/>
          <w:szCs w:val="10"/>
          <w:lang w:val="uk-UA"/>
        </w:rPr>
      </w:pPr>
    </w:p>
    <w:p w:rsidR="00841F3F" w:rsidRDefault="00841F3F" w:rsidP="00841F3F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3. Зміст тендерних пропозицій</w:t>
      </w:r>
    </w:p>
    <w:p w:rsidR="00841F3F" w:rsidRPr="00407447" w:rsidRDefault="00841F3F" w:rsidP="00841F3F">
      <w:pPr>
        <w:shd w:val="clear" w:color="auto" w:fill="FFFFFF"/>
        <w:ind w:firstLine="709"/>
        <w:jc w:val="both"/>
        <w:rPr>
          <w:b/>
          <w:bCs/>
          <w:color w:val="000000"/>
          <w:sz w:val="10"/>
          <w:szCs w:val="10"/>
          <w:lang w:val="uk-UA"/>
        </w:rPr>
      </w:pPr>
    </w:p>
    <w:p w:rsidR="00DF15E7" w:rsidRPr="004737EE" w:rsidRDefault="00841F3F" w:rsidP="00DF15E7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</w:t>
      </w:r>
      <w:r w:rsidRPr="004737EE">
        <w:rPr>
          <w:sz w:val="24"/>
          <w:szCs w:val="24"/>
          <w:lang w:val="uk-UA"/>
        </w:rPr>
        <w:t>.  Тендерна пропозиція учасника має складатися з:</w:t>
      </w:r>
    </w:p>
    <w:p w:rsidR="00841F3F" w:rsidRDefault="00DF15E7" w:rsidP="00586837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4737EE">
        <w:rPr>
          <w:sz w:val="24"/>
          <w:szCs w:val="24"/>
          <w:lang w:val="uk-UA"/>
        </w:rPr>
        <w:t xml:space="preserve">- </w:t>
      </w:r>
      <w:r w:rsidR="00841F3F" w:rsidRPr="004737EE">
        <w:rPr>
          <w:sz w:val="24"/>
          <w:szCs w:val="24"/>
          <w:lang w:val="uk-UA"/>
        </w:rPr>
        <w:t>заповненої форми тендерної пропозиції</w:t>
      </w:r>
      <w:r w:rsidRPr="004737EE">
        <w:rPr>
          <w:sz w:val="24"/>
          <w:szCs w:val="24"/>
          <w:lang w:val="uk-UA"/>
        </w:rPr>
        <w:t xml:space="preserve"> (дод</w:t>
      </w:r>
      <w:r w:rsidR="005057F5">
        <w:rPr>
          <w:sz w:val="24"/>
          <w:szCs w:val="24"/>
          <w:lang w:val="uk-UA"/>
        </w:rPr>
        <w:t>аток</w:t>
      </w:r>
      <w:r w:rsidRPr="004737EE">
        <w:rPr>
          <w:sz w:val="24"/>
          <w:szCs w:val="24"/>
          <w:lang w:val="uk-UA"/>
        </w:rPr>
        <w:t>. 1)</w:t>
      </w:r>
      <w:r w:rsidR="00841F3F" w:rsidRPr="004737EE">
        <w:rPr>
          <w:sz w:val="24"/>
          <w:szCs w:val="24"/>
          <w:lang w:val="uk-UA"/>
        </w:rPr>
        <w:t>;</w:t>
      </w:r>
    </w:p>
    <w:p w:rsidR="00586837" w:rsidRPr="004737EE" w:rsidRDefault="00755FD0" w:rsidP="00586837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розрахунок договірної ціни</w:t>
      </w:r>
      <w:r w:rsidR="00586837">
        <w:rPr>
          <w:sz w:val="24"/>
          <w:szCs w:val="24"/>
          <w:lang w:val="uk-UA"/>
        </w:rPr>
        <w:t>;</w:t>
      </w:r>
    </w:p>
    <w:p w:rsidR="00841F3F" w:rsidRPr="004737EE" w:rsidRDefault="00841F3F" w:rsidP="00841F3F">
      <w:pPr>
        <w:shd w:val="clear" w:color="auto" w:fill="FFFFFF"/>
        <w:ind w:firstLine="709"/>
        <w:jc w:val="both"/>
        <w:rPr>
          <w:sz w:val="10"/>
          <w:szCs w:val="10"/>
          <w:lang w:val="uk-UA"/>
        </w:rPr>
      </w:pPr>
      <w:r w:rsidRPr="004737EE">
        <w:rPr>
          <w:sz w:val="24"/>
          <w:szCs w:val="24"/>
          <w:lang w:val="uk-UA"/>
        </w:rPr>
        <w:t>- копії ліцензій та необхідних дозволів на види робіт, передбачені тендерною документацією.</w:t>
      </w:r>
    </w:p>
    <w:p w:rsidR="00841F3F" w:rsidRPr="0063466E" w:rsidRDefault="00841F3F" w:rsidP="00841F3F">
      <w:pPr>
        <w:shd w:val="clear" w:color="auto" w:fill="FFFFFF"/>
        <w:ind w:firstLine="709"/>
        <w:jc w:val="both"/>
        <w:rPr>
          <w:sz w:val="10"/>
          <w:szCs w:val="10"/>
          <w:lang w:val="uk-UA"/>
        </w:rPr>
      </w:pPr>
    </w:p>
    <w:p w:rsidR="00841F3F" w:rsidRDefault="00841F3F" w:rsidP="00841F3F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розрізі даного тендерного завдання передбачається, виконання повного комплексу робіт по </w:t>
      </w:r>
      <w:r w:rsidR="005057F5">
        <w:rPr>
          <w:b/>
          <w:i/>
          <w:sz w:val="24"/>
          <w:szCs w:val="32"/>
          <w:lang w:val="uk-UA"/>
        </w:rPr>
        <w:t>виготовленню та монтажу гранітних сходів</w:t>
      </w:r>
      <w:r w:rsidR="005057F5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у тому числі:</w:t>
      </w:r>
    </w:p>
    <w:p w:rsidR="004E7269" w:rsidRPr="004F613F" w:rsidRDefault="004E7269" w:rsidP="00841F3F">
      <w:pPr>
        <w:numPr>
          <w:ilvl w:val="0"/>
          <w:numId w:val="10"/>
        </w:numPr>
        <w:jc w:val="both"/>
        <w:rPr>
          <w:sz w:val="24"/>
          <w:szCs w:val="24"/>
          <w:u w:val="single"/>
          <w:lang w:val="uk-UA"/>
        </w:rPr>
      </w:pPr>
      <w:r w:rsidRPr="004F613F">
        <w:rPr>
          <w:sz w:val="24"/>
          <w:szCs w:val="24"/>
          <w:u w:val="single"/>
          <w:lang w:val="uk-UA"/>
        </w:rPr>
        <w:t>розробка технологічної карти та погодження її з Генеральним підрядником;</w:t>
      </w:r>
    </w:p>
    <w:p w:rsidR="00132002" w:rsidRDefault="00132002" w:rsidP="00841F3F">
      <w:pPr>
        <w:numPr>
          <w:ilvl w:val="0"/>
          <w:numId w:val="10"/>
        </w:numPr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>складування матеріалів, подача до місця виконання робіт;</w:t>
      </w:r>
    </w:p>
    <w:p w:rsidR="00841F3F" w:rsidRDefault="00DF15E7" w:rsidP="00841F3F">
      <w:pPr>
        <w:numPr>
          <w:ilvl w:val="0"/>
          <w:numId w:val="10"/>
        </w:numPr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>ви</w:t>
      </w:r>
      <w:r w:rsidR="00586837">
        <w:rPr>
          <w:sz w:val="24"/>
          <w:szCs w:val="24"/>
          <w:u w:val="single"/>
          <w:lang w:val="uk-UA"/>
        </w:rPr>
        <w:t>конання робіт</w:t>
      </w:r>
      <w:r w:rsidR="00841F3F">
        <w:rPr>
          <w:sz w:val="24"/>
          <w:szCs w:val="24"/>
          <w:u w:val="single"/>
          <w:lang w:val="uk-UA"/>
        </w:rPr>
        <w:t>;</w:t>
      </w:r>
    </w:p>
    <w:p w:rsidR="00841F3F" w:rsidRPr="00586837" w:rsidRDefault="00586837" w:rsidP="00586837">
      <w:pPr>
        <w:numPr>
          <w:ilvl w:val="0"/>
          <w:numId w:val="10"/>
        </w:numPr>
        <w:shd w:val="clear" w:color="auto" w:fill="FFFFFF"/>
        <w:jc w:val="both"/>
        <w:rPr>
          <w:sz w:val="24"/>
          <w:szCs w:val="24"/>
          <w:u w:val="single"/>
          <w:lang w:val="uk-UA"/>
        </w:rPr>
      </w:pPr>
      <w:r>
        <w:rPr>
          <w:color w:val="000000"/>
          <w:sz w:val="24"/>
          <w:szCs w:val="24"/>
          <w:u w:val="single"/>
          <w:lang w:val="uk-UA"/>
        </w:rPr>
        <w:t>оформлення та передача Замовнику відповідної виконавчої документації</w:t>
      </w:r>
      <w:r w:rsidR="00841F3F" w:rsidRPr="00586837">
        <w:rPr>
          <w:sz w:val="24"/>
          <w:szCs w:val="24"/>
          <w:u w:val="single"/>
          <w:lang w:val="uk-UA"/>
        </w:rPr>
        <w:t>;</w:t>
      </w:r>
    </w:p>
    <w:p w:rsidR="00841F3F" w:rsidRPr="00586837" w:rsidRDefault="00841F3F" w:rsidP="00841F3F">
      <w:pPr>
        <w:numPr>
          <w:ilvl w:val="0"/>
          <w:numId w:val="10"/>
        </w:numPr>
        <w:shd w:val="clear" w:color="auto" w:fill="FFFFFF"/>
        <w:jc w:val="both"/>
        <w:rPr>
          <w:sz w:val="24"/>
          <w:szCs w:val="24"/>
          <w:u w:val="single"/>
          <w:lang w:val="uk-UA"/>
        </w:rPr>
      </w:pPr>
      <w:r w:rsidRPr="00E54238">
        <w:rPr>
          <w:color w:val="000000"/>
          <w:sz w:val="24"/>
          <w:szCs w:val="24"/>
          <w:u w:val="single"/>
          <w:lang w:val="uk-UA"/>
        </w:rPr>
        <w:t xml:space="preserve">здача </w:t>
      </w:r>
      <w:r w:rsidR="00586837">
        <w:rPr>
          <w:color w:val="000000"/>
          <w:sz w:val="24"/>
          <w:szCs w:val="24"/>
          <w:u w:val="single"/>
          <w:lang w:val="uk-UA"/>
        </w:rPr>
        <w:t xml:space="preserve">виконаних робіт Генеральному підряднику та </w:t>
      </w:r>
      <w:r w:rsidR="00A33189">
        <w:rPr>
          <w:color w:val="000000"/>
          <w:sz w:val="24"/>
          <w:szCs w:val="24"/>
          <w:u w:val="single"/>
          <w:lang w:val="uk-UA"/>
        </w:rPr>
        <w:t>З</w:t>
      </w:r>
      <w:r>
        <w:rPr>
          <w:color w:val="000000"/>
          <w:sz w:val="24"/>
          <w:szCs w:val="24"/>
          <w:u w:val="single"/>
          <w:lang w:val="uk-UA"/>
        </w:rPr>
        <w:t>амовнику</w:t>
      </w:r>
      <w:r w:rsidRPr="00E54238">
        <w:rPr>
          <w:color w:val="000000"/>
          <w:sz w:val="24"/>
          <w:szCs w:val="24"/>
          <w:u w:val="single"/>
          <w:lang w:val="uk-UA"/>
        </w:rPr>
        <w:t>;</w:t>
      </w:r>
    </w:p>
    <w:p w:rsidR="00586837" w:rsidRPr="0098699C" w:rsidRDefault="00586837" w:rsidP="00586837">
      <w:pPr>
        <w:shd w:val="clear" w:color="auto" w:fill="FFFFFF"/>
        <w:ind w:left="1496"/>
        <w:jc w:val="both"/>
        <w:rPr>
          <w:sz w:val="24"/>
          <w:szCs w:val="24"/>
          <w:u w:val="single"/>
          <w:lang w:val="uk-UA"/>
        </w:rPr>
      </w:pPr>
    </w:p>
    <w:p w:rsidR="00A33189" w:rsidRPr="006D15B1" w:rsidRDefault="00A33189" w:rsidP="00A33189">
      <w:pPr>
        <w:shd w:val="clear" w:color="auto" w:fill="FFFFFF"/>
        <w:ind w:left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6D15B1">
        <w:rPr>
          <w:sz w:val="24"/>
          <w:szCs w:val="24"/>
          <w:lang w:val="uk-UA"/>
        </w:rPr>
        <w:t>ропозиції надавати електронною поштою або на електронних носіях</w:t>
      </w:r>
      <w:r>
        <w:rPr>
          <w:sz w:val="24"/>
          <w:szCs w:val="24"/>
          <w:lang w:val="uk-UA"/>
        </w:rPr>
        <w:t>.</w:t>
      </w:r>
    </w:p>
    <w:p w:rsidR="00841F3F" w:rsidRPr="001D52A0" w:rsidRDefault="00841F3F" w:rsidP="00841F3F">
      <w:pPr>
        <w:shd w:val="clear" w:color="auto" w:fill="FFFFFF"/>
        <w:ind w:firstLine="709"/>
        <w:jc w:val="both"/>
        <w:rPr>
          <w:sz w:val="10"/>
          <w:szCs w:val="10"/>
          <w:lang w:val="uk-UA"/>
        </w:rPr>
      </w:pPr>
    </w:p>
    <w:p w:rsidR="00841F3F" w:rsidRDefault="00841F3F" w:rsidP="00841F3F">
      <w:pPr>
        <w:pStyle w:val="31"/>
        <w:tabs>
          <w:tab w:val="clear" w:pos="946"/>
        </w:tabs>
        <w:ind w:left="0" w:firstLine="709"/>
        <w:jc w:val="both"/>
        <w:rPr>
          <w:sz w:val="24"/>
          <w:szCs w:val="24"/>
        </w:rPr>
      </w:pPr>
      <w:r>
        <w:rPr>
          <w:spacing w:val="0"/>
          <w:sz w:val="24"/>
          <w:szCs w:val="24"/>
        </w:rPr>
        <w:t>4</w:t>
      </w:r>
      <w:r w:rsidRPr="00266A8F">
        <w:rPr>
          <w:spacing w:val="0"/>
          <w:sz w:val="24"/>
          <w:szCs w:val="24"/>
        </w:rPr>
        <w:t xml:space="preserve">. </w:t>
      </w:r>
      <w:r w:rsidRPr="00266A8F">
        <w:rPr>
          <w:sz w:val="24"/>
          <w:szCs w:val="24"/>
        </w:rPr>
        <w:t> Ціна тендерної пропозиції</w:t>
      </w:r>
    </w:p>
    <w:p w:rsidR="00841F3F" w:rsidRPr="00407447" w:rsidRDefault="00841F3F" w:rsidP="00841F3F">
      <w:pPr>
        <w:pStyle w:val="31"/>
        <w:tabs>
          <w:tab w:val="clear" w:pos="946"/>
        </w:tabs>
        <w:ind w:left="0" w:firstLine="709"/>
        <w:jc w:val="both"/>
        <w:rPr>
          <w:spacing w:val="0"/>
          <w:sz w:val="10"/>
          <w:szCs w:val="10"/>
        </w:rPr>
      </w:pPr>
    </w:p>
    <w:p w:rsidR="00841F3F" w:rsidRPr="0063466E" w:rsidRDefault="00841F3F" w:rsidP="00841F3F">
      <w:pPr>
        <w:pStyle w:val="31"/>
        <w:tabs>
          <w:tab w:val="clear" w:pos="946"/>
        </w:tabs>
        <w:ind w:left="0" w:firstLine="709"/>
        <w:jc w:val="both"/>
        <w:rPr>
          <w:b w:val="0"/>
          <w:bCs w:val="0"/>
          <w:spacing w:val="-3"/>
          <w:sz w:val="10"/>
          <w:szCs w:val="10"/>
        </w:rPr>
      </w:pPr>
      <w:r>
        <w:rPr>
          <w:b w:val="0"/>
          <w:bCs w:val="0"/>
          <w:spacing w:val="-3"/>
          <w:sz w:val="24"/>
          <w:szCs w:val="24"/>
        </w:rPr>
        <w:t>4.1. Відомість обсягів робіт, які необхідн</w:t>
      </w:r>
      <w:r w:rsidR="00DE1183">
        <w:rPr>
          <w:b w:val="0"/>
          <w:bCs w:val="0"/>
          <w:spacing w:val="-3"/>
          <w:sz w:val="24"/>
          <w:szCs w:val="24"/>
        </w:rPr>
        <w:t>о виконати, зазначена у Додатку</w:t>
      </w:r>
      <w:r w:rsidR="005057F5">
        <w:rPr>
          <w:b w:val="0"/>
          <w:bCs w:val="0"/>
          <w:spacing w:val="-3"/>
          <w:sz w:val="24"/>
          <w:szCs w:val="24"/>
        </w:rPr>
        <w:t xml:space="preserve"> </w:t>
      </w:r>
      <w:r w:rsidR="00DE1183">
        <w:rPr>
          <w:b w:val="0"/>
          <w:bCs w:val="0"/>
          <w:spacing w:val="-3"/>
          <w:sz w:val="24"/>
          <w:szCs w:val="24"/>
        </w:rPr>
        <w:t>№</w:t>
      </w:r>
      <w:r w:rsidR="00755FD0">
        <w:rPr>
          <w:b w:val="0"/>
          <w:bCs w:val="0"/>
          <w:spacing w:val="-3"/>
          <w:sz w:val="24"/>
          <w:szCs w:val="24"/>
        </w:rPr>
        <w:t>1</w:t>
      </w:r>
      <w:bookmarkStart w:id="0" w:name="_GoBack"/>
      <w:bookmarkEnd w:id="0"/>
      <w:r w:rsidR="005057F5">
        <w:rPr>
          <w:b w:val="0"/>
          <w:bCs w:val="0"/>
          <w:spacing w:val="-3"/>
          <w:sz w:val="24"/>
          <w:szCs w:val="24"/>
        </w:rPr>
        <w:t>.</w:t>
      </w:r>
      <w:r>
        <w:rPr>
          <w:b w:val="0"/>
          <w:bCs w:val="0"/>
          <w:spacing w:val="-3"/>
          <w:sz w:val="24"/>
          <w:szCs w:val="24"/>
        </w:rPr>
        <w:t xml:space="preserve"> </w:t>
      </w:r>
    </w:p>
    <w:p w:rsidR="00797E14" w:rsidRPr="004E7269" w:rsidRDefault="00797E14" w:rsidP="00797E14">
      <w:pPr>
        <w:ind w:firstLine="709"/>
        <w:rPr>
          <w:lang w:val="uk-UA"/>
        </w:rPr>
      </w:pPr>
      <w:r>
        <w:rPr>
          <w:bCs/>
          <w:spacing w:val="-3"/>
          <w:sz w:val="24"/>
          <w:szCs w:val="24"/>
          <w:lang w:val="uk-UA"/>
        </w:rPr>
        <w:t>4.2</w:t>
      </w:r>
      <w:r w:rsidR="00755FD0">
        <w:rPr>
          <w:bCs/>
          <w:spacing w:val="-3"/>
          <w:sz w:val="24"/>
          <w:szCs w:val="24"/>
          <w:lang w:val="uk-UA"/>
        </w:rPr>
        <w:t>.</w:t>
      </w:r>
      <w:r>
        <w:rPr>
          <w:bCs/>
          <w:spacing w:val="-3"/>
          <w:sz w:val="24"/>
          <w:szCs w:val="24"/>
          <w:lang w:val="uk-UA"/>
        </w:rPr>
        <w:t xml:space="preserve"> </w:t>
      </w:r>
      <w:r w:rsidRPr="00797E14">
        <w:rPr>
          <w:bCs/>
          <w:spacing w:val="-3"/>
          <w:sz w:val="24"/>
          <w:szCs w:val="24"/>
          <w:lang w:val="uk-UA"/>
        </w:rPr>
        <w:t>П</w:t>
      </w:r>
      <w:proofErr w:type="spellStart"/>
      <w:r w:rsidRPr="00797E14">
        <w:rPr>
          <w:bCs/>
          <w:spacing w:val="-3"/>
          <w:sz w:val="24"/>
          <w:szCs w:val="24"/>
        </w:rPr>
        <w:t>роектн</w:t>
      </w:r>
      <w:proofErr w:type="spellEnd"/>
      <w:r w:rsidRPr="00797E14">
        <w:rPr>
          <w:bCs/>
          <w:spacing w:val="-3"/>
          <w:sz w:val="24"/>
          <w:szCs w:val="24"/>
          <w:lang w:val="uk-UA"/>
        </w:rPr>
        <w:t>а</w:t>
      </w:r>
      <w:r w:rsidRPr="00797E14">
        <w:rPr>
          <w:bCs/>
          <w:spacing w:val="-3"/>
          <w:sz w:val="24"/>
          <w:szCs w:val="24"/>
        </w:rPr>
        <w:t xml:space="preserve"> </w:t>
      </w:r>
      <w:proofErr w:type="spellStart"/>
      <w:r w:rsidRPr="00797E14">
        <w:rPr>
          <w:bCs/>
          <w:spacing w:val="-3"/>
          <w:sz w:val="24"/>
          <w:szCs w:val="24"/>
        </w:rPr>
        <w:t>документаці</w:t>
      </w:r>
      <w:proofErr w:type="spellEnd"/>
      <w:r w:rsidRPr="00797E14">
        <w:rPr>
          <w:bCs/>
          <w:spacing w:val="-3"/>
          <w:sz w:val="24"/>
          <w:szCs w:val="24"/>
          <w:lang w:val="uk-UA"/>
        </w:rPr>
        <w:t>я</w:t>
      </w:r>
      <w:r w:rsidRPr="00797E14">
        <w:rPr>
          <w:bCs/>
          <w:spacing w:val="-3"/>
          <w:sz w:val="24"/>
          <w:szCs w:val="24"/>
        </w:rPr>
        <w:t xml:space="preserve"> буде </w:t>
      </w:r>
      <w:proofErr w:type="spellStart"/>
      <w:r w:rsidRPr="00797E14">
        <w:rPr>
          <w:bCs/>
          <w:spacing w:val="-3"/>
          <w:sz w:val="24"/>
          <w:szCs w:val="24"/>
        </w:rPr>
        <w:t>надана</w:t>
      </w:r>
      <w:proofErr w:type="spellEnd"/>
      <w:r w:rsidRPr="00797E14">
        <w:rPr>
          <w:bCs/>
          <w:spacing w:val="-3"/>
          <w:sz w:val="24"/>
          <w:szCs w:val="24"/>
        </w:rPr>
        <w:t xml:space="preserve"> у </w:t>
      </w:r>
      <w:proofErr w:type="spellStart"/>
      <w:r w:rsidRPr="00797E14">
        <w:rPr>
          <w:bCs/>
          <w:spacing w:val="-3"/>
          <w:sz w:val="24"/>
          <w:szCs w:val="24"/>
        </w:rPr>
        <w:t>повному</w:t>
      </w:r>
      <w:proofErr w:type="spellEnd"/>
      <w:r w:rsidRPr="00797E14">
        <w:rPr>
          <w:bCs/>
          <w:spacing w:val="-3"/>
          <w:sz w:val="24"/>
          <w:szCs w:val="24"/>
        </w:rPr>
        <w:t xml:space="preserve"> </w:t>
      </w:r>
      <w:proofErr w:type="spellStart"/>
      <w:r w:rsidRPr="00797E14">
        <w:rPr>
          <w:bCs/>
          <w:spacing w:val="-3"/>
          <w:sz w:val="24"/>
          <w:szCs w:val="24"/>
        </w:rPr>
        <w:t>обсязі</w:t>
      </w:r>
      <w:proofErr w:type="spellEnd"/>
      <w:r w:rsidRPr="00797E14">
        <w:rPr>
          <w:bCs/>
          <w:spacing w:val="-3"/>
          <w:sz w:val="24"/>
          <w:szCs w:val="24"/>
        </w:rPr>
        <w:t xml:space="preserve">  </w:t>
      </w:r>
      <w:proofErr w:type="spellStart"/>
      <w:r w:rsidRPr="00797E14">
        <w:rPr>
          <w:bCs/>
          <w:spacing w:val="-3"/>
          <w:sz w:val="24"/>
          <w:szCs w:val="24"/>
        </w:rPr>
        <w:t>учаснику-переможцю</w:t>
      </w:r>
      <w:proofErr w:type="spellEnd"/>
      <w:r w:rsidRPr="00797E14">
        <w:rPr>
          <w:bCs/>
          <w:spacing w:val="-3"/>
          <w:sz w:val="24"/>
          <w:szCs w:val="24"/>
        </w:rPr>
        <w:t xml:space="preserve"> </w:t>
      </w:r>
      <w:proofErr w:type="spellStart"/>
      <w:r w:rsidRPr="00797E14">
        <w:rPr>
          <w:bCs/>
          <w:spacing w:val="-3"/>
          <w:sz w:val="24"/>
          <w:szCs w:val="24"/>
        </w:rPr>
        <w:t>торгів</w:t>
      </w:r>
      <w:proofErr w:type="spellEnd"/>
      <w:r w:rsidRPr="00797E14">
        <w:rPr>
          <w:bCs/>
          <w:spacing w:val="-3"/>
          <w:sz w:val="24"/>
          <w:szCs w:val="24"/>
        </w:rPr>
        <w:t xml:space="preserve"> (тендера) </w:t>
      </w:r>
      <w:proofErr w:type="spellStart"/>
      <w:r w:rsidRPr="00797E14">
        <w:rPr>
          <w:bCs/>
          <w:spacing w:val="-3"/>
          <w:sz w:val="24"/>
          <w:szCs w:val="24"/>
        </w:rPr>
        <w:t>після</w:t>
      </w:r>
      <w:proofErr w:type="spellEnd"/>
      <w:r w:rsidRPr="00797E14">
        <w:rPr>
          <w:bCs/>
          <w:spacing w:val="-3"/>
          <w:sz w:val="24"/>
          <w:szCs w:val="24"/>
        </w:rPr>
        <w:t xml:space="preserve"> </w:t>
      </w:r>
      <w:proofErr w:type="spellStart"/>
      <w:r w:rsidRPr="00797E14">
        <w:rPr>
          <w:bCs/>
          <w:spacing w:val="-3"/>
          <w:sz w:val="24"/>
          <w:szCs w:val="24"/>
        </w:rPr>
        <w:t>укладення</w:t>
      </w:r>
      <w:proofErr w:type="spellEnd"/>
      <w:r w:rsidRPr="00797E14">
        <w:rPr>
          <w:bCs/>
          <w:spacing w:val="-3"/>
          <w:sz w:val="24"/>
          <w:szCs w:val="24"/>
        </w:rPr>
        <w:t xml:space="preserve"> договору</w:t>
      </w:r>
      <w:r w:rsidR="004E7269">
        <w:rPr>
          <w:bCs/>
          <w:spacing w:val="-3"/>
          <w:sz w:val="24"/>
          <w:szCs w:val="24"/>
          <w:lang w:val="uk-UA"/>
        </w:rPr>
        <w:t>.</w:t>
      </w:r>
    </w:p>
    <w:p w:rsidR="00841F3F" w:rsidRDefault="00841F3F" w:rsidP="00841F3F">
      <w:pPr>
        <w:ind w:left="-38" w:firstLine="747"/>
        <w:jc w:val="both"/>
        <w:rPr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4.</w:t>
      </w:r>
      <w:r w:rsidR="00797E14">
        <w:rPr>
          <w:spacing w:val="-3"/>
          <w:sz w:val="24"/>
          <w:szCs w:val="24"/>
          <w:lang w:val="uk-UA"/>
        </w:rPr>
        <w:t>3</w:t>
      </w:r>
      <w:r>
        <w:rPr>
          <w:spacing w:val="-3"/>
          <w:sz w:val="24"/>
          <w:szCs w:val="24"/>
          <w:lang w:val="uk-UA"/>
        </w:rPr>
        <w:t>.</w:t>
      </w:r>
      <w:r>
        <w:rPr>
          <w:b/>
          <w:bCs/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оботи, передбачені тендерною документацією, необхідно виконати таким чином, щоб якість робіт з будівництва відповідала вимогам проектної документації,</w:t>
      </w:r>
      <w:r w:rsidR="00DF3CBB">
        <w:rPr>
          <w:sz w:val="24"/>
          <w:szCs w:val="24"/>
          <w:lang w:val="uk-UA"/>
        </w:rPr>
        <w:t xml:space="preserve"> </w:t>
      </w:r>
      <w:r w:rsidR="00DF3CBB" w:rsidRPr="00DF3CBB">
        <w:rPr>
          <w:sz w:val="24"/>
          <w:szCs w:val="24"/>
          <w:lang w:val="uk-UA"/>
        </w:rPr>
        <w:t>ДСТУ-Н Б А.3.1-23:2013</w:t>
      </w:r>
      <w:r>
        <w:rPr>
          <w:sz w:val="24"/>
          <w:szCs w:val="24"/>
          <w:lang w:val="uk-UA"/>
        </w:rPr>
        <w:t xml:space="preserve"> та іншим</w:t>
      </w:r>
      <w:r w:rsidR="002B0D00">
        <w:rPr>
          <w:sz w:val="24"/>
          <w:szCs w:val="24"/>
          <w:lang w:val="uk-UA"/>
        </w:rPr>
        <w:t xml:space="preserve"> чинним</w:t>
      </w:r>
      <w:r>
        <w:rPr>
          <w:sz w:val="24"/>
          <w:szCs w:val="24"/>
          <w:lang w:val="uk-UA"/>
        </w:rPr>
        <w:t xml:space="preserve"> нормативним документам України.</w:t>
      </w:r>
    </w:p>
    <w:p w:rsidR="00841F3F" w:rsidRDefault="00841F3F" w:rsidP="00841F3F">
      <w:pPr>
        <w:ind w:left="-38" w:firstLine="747"/>
        <w:jc w:val="both"/>
        <w:rPr>
          <w:sz w:val="10"/>
          <w:szCs w:val="10"/>
          <w:lang w:val="uk-UA"/>
        </w:rPr>
      </w:pPr>
    </w:p>
    <w:p w:rsidR="00841F3F" w:rsidRDefault="00841F3F" w:rsidP="00586837">
      <w:pPr>
        <w:pageBreakBefore/>
        <w:ind w:left="-40" w:firstLine="748"/>
        <w:jc w:val="both"/>
        <w:rPr>
          <w:spacing w:val="-3"/>
          <w:sz w:val="10"/>
          <w:szCs w:val="10"/>
          <w:lang w:val="uk-UA"/>
        </w:rPr>
      </w:pPr>
      <w:r>
        <w:rPr>
          <w:spacing w:val="-3"/>
          <w:sz w:val="24"/>
          <w:szCs w:val="24"/>
          <w:lang w:val="uk-UA"/>
        </w:rPr>
        <w:lastRenderedPageBreak/>
        <w:t>4.</w:t>
      </w:r>
      <w:r w:rsidR="00797E14">
        <w:rPr>
          <w:spacing w:val="-3"/>
          <w:sz w:val="24"/>
          <w:szCs w:val="24"/>
          <w:lang w:val="uk-UA"/>
        </w:rPr>
        <w:t>4</w:t>
      </w:r>
      <w:r>
        <w:rPr>
          <w:spacing w:val="-3"/>
          <w:sz w:val="24"/>
          <w:szCs w:val="24"/>
          <w:lang w:val="uk-UA"/>
        </w:rPr>
        <w:t xml:space="preserve">. </w:t>
      </w:r>
      <w:r>
        <w:rPr>
          <w:spacing w:val="-3"/>
          <w:sz w:val="24"/>
          <w:szCs w:val="24"/>
        </w:rPr>
        <w:t>Р</w:t>
      </w:r>
      <w:proofErr w:type="spellStart"/>
      <w:r>
        <w:rPr>
          <w:spacing w:val="-3"/>
          <w:sz w:val="24"/>
          <w:szCs w:val="24"/>
          <w:lang w:val="uk-UA"/>
        </w:rPr>
        <w:t>озшифровка</w:t>
      </w:r>
      <w:proofErr w:type="spellEnd"/>
      <w:r>
        <w:rPr>
          <w:spacing w:val="-3"/>
          <w:sz w:val="24"/>
          <w:szCs w:val="24"/>
          <w:lang w:val="uk-UA"/>
        </w:rPr>
        <w:t xml:space="preserve"> вартості, передбачена формою тендерної </w:t>
      </w:r>
      <w:r w:rsidRPr="002431A8">
        <w:rPr>
          <w:spacing w:val="-3"/>
          <w:sz w:val="24"/>
          <w:szCs w:val="24"/>
          <w:lang w:val="uk-UA"/>
        </w:rPr>
        <w:t>пропозиції (Додаток 1), повинна</w:t>
      </w:r>
      <w:r>
        <w:rPr>
          <w:spacing w:val="-3"/>
          <w:sz w:val="24"/>
          <w:szCs w:val="24"/>
          <w:lang w:val="uk-UA"/>
        </w:rPr>
        <w:t xml:space="preserve"> враховувати наступні витрати:</w:t>
      </w:r>
    </w:p>
    <w:p w:rsidR="00841F3F" w:rsidRDefault="00841F3F" w:rsidP="00841F3F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4.</w:t>
      </w:r>
      <w:r w:rsidR="00797E14">
        <w:rPr>
          <w:spacing w:val="-3"/>
          <w:sz w:val="24"/>
          <w:szCs w:val="24"/>
          <w:lang w:val="uk-UA"/>
        </w:rPr>
        <w:t>4</w:t>
      </w:r>
      <w:r>
        <w:rPr>
          <w:spacing w:val="-3"/>
          <w:sz w:val="24"/>
          <w:szCs w:val="24"/>
          <w:lang w:val="uk-UA"/>
        </w:rPr>
        <w:t xml:space="preserve">.1. „Вартість </w:t>
      </w:r>
      <w:r w:rsidR="00E4284D">
        <w:rPr>
          <w:spacing w:val="-3"/>
          <w:sz w:val="24"/>
          <w:szCs w:val="24"/>
          <w:lang w:val="uk-UA"/>
        </w:rPr>
        <w:t>робіт ”</w:t>
      </w:r>
      <w:r>
        <w:rPr>
          <w:spacing w:val="-3"/>
          <w:sz w:val="24"/>
          <w:szCs w:val="24"/>
          <w:lang w:val="uk-UA"/>
        </w:rPr>
        <w:t>:</w:t>
      </w:r>
    </w:p>
    <w:p w:rsidR="00841F3F" w:rsidRDefault="00841F3F" w:rsidP="00841F3F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- заробітна плата робітників;</w:t>
      </w:r>
    </w:p>
    <w:p w:rsidR="00841F3F" w:rsidRDefault="00841F3F" w:rsidP="00841F3F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- витрати з експлуатації будівельних машин та механізмів;</w:t>
      </w:r>
    </w:p>
    <w:p w:rsidR="00A33189" w:rsidRDefault="00A33189" w:rsidP="00841F3F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- вартість </w:t>
      </w:r>
      <w:r w:rsidR="00EA7DA2">
        <w:rPr>
          <w:spacing w:val="-3"/>
          <w:sz w:val="24"/>
          <w:szCs w:val="24"/>
          <w:lang w:val="uk-UA"/>
        </w:rPr>
        <w:t>робіт</w:t>
      </w:r>
      <w:r>
        <w:rPr>
          <w:spacing w:val="-3"/>
          <w:sz w:val="24"/>
          <w:szCs w:val="24"/>
          <w:lang w:val="uk-UA"/>
        </w:rPr>
        <w:t>;</w:t>
      </w:r>
    </w:p>
    <w:p w:rsidR="002431A8" w:rsidRPr="00E76A28" w:rsidRDefault="00A33189" w:rsidP="002431A8">
      <w:pPr>
        <w:ind w:left="-38" w:firstLine="747"/>
        <w:rPr>
          <w:spacing w:val="-3"/>
          <w:sz w:val="24"/>
          <w:szCs w:val="24"/>
          <w:lang w:val="uk-UA"/>
        </w:rPr>
      </w:pPr>
      <w:r w:rsidRPr="00E76A28">
        <w:rPr>
          <w:spacing w:val="-3"/>
          <w:sz w:val="24"/>
          <w:szCs w:val="24"/>
          <w:lang w:val="uk-UA"/>
        </w:rPr>
        <w:t>- вартість допоміжних матеріалів</w:t>
      </w:r>
      <w:r>
        <w:rPr>
          <w:spacing w:val="-3"/>
          <w:sz w:val="24"/>
          <w:szCs w:val="24"/>
          <w:lang w:val="uk-UA"/>
        </w:rPr>
        <w:t xml:space="preserve"> та обладнання</w:t>
      </w:r>
      <w:r w:rsidRPr="00E76A28">
        <w:rPr>
          <w:spacing w:val="-3"/>
          <w:sz w:val="24"/>
          <w:szCs w:val="24"/>
          <w:lang w:val="uk-UA"/>
        </w:rPr>
        <w:t>;</w:t>
      </w:r>
    </w:p>
    <w:p w:rsidR="00A33189" w:rsidRDefault="00A33189" w:rsidP="00A33189">
      <w:pPr>
        <w:ind w:left="-38" w:firstLine="747"/>
        <w:rPr>
          <w:spacing w:val="-3"/>
          <w:sz w:val="24"/>
          <w:szCs w:val="24"/>
          <w:lang w:val="uk-UA"/>
        </w:rPr>
      </w:pPr>
      <w:r w:rsidRPr="00E76A28">
        <w:rPr>
          <w:spacing w:val="-3"/>
          <w:sz w:val="24"/>
          <w:szCs w:val="24"/>
          <w:lang w:val="uk-UA"/>
        </w:rPr>
        <w:t>- загальновиробничі, адміністративні витрати, прибуток, податки;</w:t>
      </w:r>
    </w:p>
    <w:p w:rsidR="00A33189" w:rsidRPr="00E76A28" w:rsidRDefault="00A33189" w:rsidP="00A33189">
      <w:pPr>
        <w:ind w:left="-38" w:firstLine="747"/>
        <w:rPr>
          <w:spacing w:val="-3"/>
          <w:sz w:val="10"/>
          <w:szCs w:val="10"/>
          <w:lang w:val="uk-UA"/>
        </w:rPr>
      </w:pPr>
      <w:r w:rsidRPr="00E76A28">
        <w:rPr>
          <w:spacing w:val="-3"/>
          <w:sz w:val="24"/>
          <w:szCs w:val="24"/>
          <w:lang w:val="uk-UA"/>
        </w:rPr>
        <w:t>- інші витрати пов’язані з виконанням робіт, що є предметом цього тендеру.</w:t>
      </w:r>
    </w:p>
    <w:p w:rsidR="00841F3F" w:rsidRPr="0063466E" w:rsidRDefault="00841F3F" w:rsidP="00841F3F">
      <w:pPr>
        <w:ind w:left="-38" w:firstLine="747"/>
        <w:jc w:val="both"/>
        <w:rPr>
          <w:spacing w:val="-3"/>
          <w:sz w:val="10"/>
          <w:szCs w:val="10"/>
          <w:lang w:val="uk-UA"/>
        </w:rPr>
      </w:pPr>
    </w:p>
    <w:p w:rsidR="000F598E" w:rsidRDefault="00841F3F" w:rsidP="000F598E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4.</w:t>
      </w:r>
      <w:r w:rsidR="00797E14">
        <w:rPr>
          <w:spacing w:val="-3"/>
          <w:sz w:val="24"/>
          <w:szCs w:val="24"/>
          <w:lang w:val="uk-UA"/>
        </w:rPr>
        <w:t>4</w:t>
      </w:r>
      <w:r>
        <w:rPr>
          <w:spacing w:val="-3"/>
          <w:sz w:val="24"/>
          <w:szCs w:val="24"/>
          <w:lang w:val="uk-UA"/>
        </w:rPr>
        <w:t>.2. „ Вартість матеріалів та обладнання ”</w:t>
      </w:r>
      <w:r w:rsidR="00EA7DA2">
        <w:rPr>
          <w:spacing w:val="-3"/>
          <w:sz w:val="24"/>
          <w:szCs w:val="24"/>
          <w:lang w:val="uk-UA"/>
        </w:rPr>
        <w:t xml:space="preserve"> –</w:t>
      </w:r>
      <w:r w:rsidR="000F598E">
        <w:rPr>
          <w:spacing w:val="-3"/>
          <w:sz w:val="24"/>
          <w:szCs w:val="24"/>
          <w:lang w:val="uk-UA"/>
        </w:rPr>
        <w:t xml:space="preserve"> </w:t>
      </w:r>
      <w:r w:rsidR="000F598E" w:rsidRPr="00EA7DA2">
        <w:rPr>
          <w:b/>
          <w:spacing w:val="-3"/>
          <w:sz w:val="24"/>
          <w:szCs w:val="24"/>
          <w:u w:val="single"/>
          <w:lang w:val="uk-UA"/>
        </w:rPr>
        <w:t xml:space="preserve">основні матеріали, передбачені </w:t>
      </w:r>
      <w:r w:rsidR="00797E14">
        <w:rPr>
          <w:b/>
          <w:spacing w:val="-3"/>
          <w:sz w:val="24"/>
          <w:szCs w:val="24"/>
          <w:u w:val="single"/>
          <w:lang w:val="uk-UA"/>
        </w:rPr>
        <w:t>проектом</w:t>
      </w:r>
      <w:r w:rsidR="000F598E" w:rsidRPr="00EA7DA2">
        <w:rPr>
          <w:b/>
          <w:spacing w:val="-3"/>
          <w:sz w:val="24"/>
          <w:szCs w:val="24"/>
          <w:u w:val="single"/>
          <w:lang w:val="uk-UA"/>
        </w:rPr>
        <w:t xml:space="preserve"> до цієї тендерної документації, постачає Генеральний підрядник</w:t>
      </w:r>
      <w:r w:rsidR="000F598E">
        <w:rPr>
          <w:b/>
          <w:spacing w:val="-3"/>
          <w:sz w:val="24"/>
          <w:szCs w:val="24"/>
          <w:u w:val="single"/>
          <w:lang w:val="uk-UA"/>
        </w:rPr>
        <w:t xml:space="preserve"> (в обсягах, що відповідають нормі витрат)</w:t>
      </w:r>
      <w:r w:rsidR="000F598E" w:rsidRPr="002431A8">
        <w:rPr>
          <w:spacing w:val="-3"/>
          <w:sz w:val="24"/>
          <w:szCs w:val="24"/>
          <w:lang w:val="uk-UA"/>
        </w:rPr>
        <w:t>.</w:t>
      </w:r>
    </w:p>
    <w:p w:rsidR="00797E14" w:rsidRPr="00797E14" w:rsidRDefault="00797E14" w:rsidP="000F598E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4.4.3 Обладнання та механізми підрядник використовує власні</w:t>
      </w:r>
      <w:r w:rsidR="00F96EB8">
        <w:rPr>
          <w:spacing w:val="-3"/>
          <w:sz w:val="24"/>
          <w:szCs w:val="24"/>
          <w:lang w:val="uk-UA"/>
        </w:rPr>
        <w:t xml:space="preserve"> або залучені</w:t>
      </w:r>
      <w:r w:rsidR="006E72CE">
        <w:rPr>
          <w:spacing w:val="-3"/>
          <w:sz w:val="24"/>
          <w:szCs w:val="24"/>
          <w:lang w:val="uk-UA"/>
        </w:rPr>
        <w:t>.</w:t>
      </w:r>
    </w:p>
    <w:p w:rsidR="00841F3F" w:rsidRPr="0063466E" w:rsidRDefault="00841F3F" w:rsidP="00841F3F">
      <w:pPr>
        <w:ind w:left="-38" w:firstLine="747"/>
        <w:jc w:val="both"/>
        <w:rPr>
          <w:spacing w:val="-3"/>
          <w:sz w:val="10"/>
          <w:szCs w:val="10"/>
          <w:lang w:val="uk-UA"/>
        </w:rPr>
      </w:pPr>
    </w:p>
    <w:p w:rsidR="00841F3F" w:rsidRPr="00694316" w:rsidRDefault="00841F3F" w:rsidP="00694316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 w:rsidRPr="00694316">
        <w:rPr>
          <w:spacing w:val="-3"/>
          <w:sz w:val="24"/>
          <w:szCs w:val="24"/>
          <w:lang w:val="uk-UA"/>
        </w:rPr>
        <w:t>4.</w:t>
      </w:r>
      <w:r w:rsidR="00797E14">
        <w:rPr>
          <w:spacing w:val="-3"/>
          <w:sz w:val="24"/>
          <w:szCs w:val="24"/>
          <w:lang w:val="uk-UA"/>
        </w:rPr>
        <w:t>5</w:t>
      </w:r>
      <w:r w:rsidRPr="00694316">
        <w:rPr>
          <w:spacing w:val="-3"/>
          <w:sz w:val="24"/>
          <w:szCs w:val="24"/>
          <w:lang w:val="uk-UA"/>
        </w:rPr>
        <w:t>. Учасник зазначає умови розрахунків за виконані роботи. У разі зазначення попередньої оплати слід вказати її розмір (у відсотках та суму в гривнях) та строк перерахування.</w:t>
      </w:r>
    </w:p>
    <w:p w:rsidR="00694316" w:rsidRPr="00407447" w:rsidRDefault="00694316" w:rsidP="00694316">
      <w:pPr>
        <w:pStyle w:val="31"/>
        <w:tabs>
          <w:tab w:val="clear" w:pos="946"/>
        </w:tabs>
        <w:ind w:left="0" w:firstLine="709"/>
        <w:jc w:val="both"/>
        <w:rPr>
          <w:spacing w:val="0"/>
          <w:sz w:val="10"/>
          <w:szCs w:val="10"/>
        </w:rPr>
      </w:pPr>
    </w:p>
    <w:p w:rsidR="00694316" w:rsidRDefault="00694316" w:rsidP="00694316">
      <w:pPr>
        <w:pStyle w:val="31"/>
        <w:tabs>
          <w:tab w:val="clear" w:pos="946"/>
        </w:tabs>
        <w:ind w:left="0" w:firstLine="709"/>
        <w:jc w:val="both"/>
        <w:rPr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266A8F">
        <w:rPr>
          <w:spacing w:val="0"/>
          <w:sz w:val="24"/>
          <w:szCs w:val="24"/>
        </w:rPr>
        <w:t xml:space="preserve">. </w:t>
      </w:r>
      <w:r w:rsidRPr="00266A8F">
        <w:rPr>
          <w:sz w:val="24"/>
          <w:szCs w:val="24"/>
        </w:rPr>
        <w:t> </w:t>
      </w:r>
      <w:r>
        <w:rPr>
          <w:sz w:val="24"/>
          <w:szCs w:val="24"/>
        </w:rPr>
        <w:t>Гарантійні зобов’язання</w:t>
      </w:r>
    </w:p>
    <w:p w:rsidR="00694316" w:rsidRPr="00407447" w:rsidRDefault="00694316" w:rsidP="00694316">
      <w:pPr>
        <w:pStyle w:val="31"/>
        <w:tabs>
          <w:tab w:val="clear" w:pos="946"/>
        </w:tabs>
        <w:ind w:left="0" w:firstLine="709"/>
        <w:jc w:val="both"/>
        <w:rPr>
          <w:spacing w:val="0"/>
          <w:sz w:val="10"/>
          <w:szCs w:val="10"/>
        </w:rPr>
      </w:pPr>
    </w:p>
    <w:p w:rsidR="00694316" w:rsidRDefault="00033157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5.1. </w:t>
      </w:r>
      <w:r w:rsidR="00694316">
        <w:rPr>
          <w:spacing w:val="-3"/>
          <w:sz w:val="24"/>
          <w:szCs w:val="24"/>
          <w:lang w:val="uk-UA"/>
        </w:rPr>
        <w:t>Умовами даного тендеру передбачені наступні, мінімальні, гарантійні зобов’язання:</w:t>
      </w:r>
    </w:p>
    <w:p w:rsidR="00694316" w:rsidRDefault="00033157" w:rsidP="00694316">
      <w:pPr>
        <w:tabs>
          <w:tab w:val="num" w:pos="552"/>
        </w:tabs>
        <w:ind w:left="-38" w:firstLine="747"/>
        <w:jc w:val="both"/>
        <w:rPr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5.1.1. Р</w:t>
      </w:r>
      <w:r>
        <w:rPr>
          <w:sz w:val="24"/>
          <w:szCs w:val="24"/>
          <w:lang w:val="uk-UA"/>
        </w:rPr>
        <w:t xml:space="preserve">оботи, передбачені тендерною документацією, будуть виконі таким чином, щоб якість робіт з будівництва відповідала вимогам проектної документації, </w:t>
      </w:r>
      <w:r w:rsidRPr="00DF3CBB">
        <w:rPr>
          <w:sz w:val="24"/>
          <w:szCs w:val="24"/>
          <w:lang w:val="uk-UA"/>
        </w:rPr>
        <w:t>ДСТУ-Н Б А.3.1-23:2013</w:t>
      </w:r>
      <w:r>
        <w:rPr>
          <w:sz w:val="24"/>
          <w:szCs w:val="24"/>
          <w:lang w:val="uk-UA"/>
        </w:rPr>
        <w:t xml:space="preserve"> та іншим чинним нормативним документам України.</w:t>
      </w:r>
    </w:p>
    <w:p w:rsidR="00694316" w:rsidRPr="00694316" w:rsidRDefault="00033157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5.2.2. </w:t>
      </w:r>
      <w:r w:rsidR="00694316" w:rsidRPr="00694316">
        <w:rPr>
          <w:spacing w:val="-3"/>
          <w:sz w:val="24"/>
          <w:szCs w:val="24"/>
          <w:lang w:val="uk-UA"/>
        </w:rPr>
        <w:t>У випа</w:t>
      </w:r>
      <w:r>
        <w:rPr>
          <w:spacing w:val="-3"/>
          <w:sz w:val="24"/>
          <w:szCs w:val="24"/>
          <w:lang w:val="uk-UA"/>
        </w:rPr>
        <w:t>дку виявлення Дефектів у Роботі</w:t>
      </w:r>
      <w:r w:rsidR="00694316" w:rsidRPr="00694316">
        <w:rPr>
          <w:spacing w:val="-3"/>
          <w:sz w:val="24"/>
          <w:szCs w:val="24"/>
          <w:lang w:val="uk-UA"/>
        </w:rPr>
        <w:t>, Субпідрядник за власний рахунок терміново усуває такий Дефект чи іншим чином виправляє таке порушення в максимально короткі строки після отримання відповідного повідомлення (у будь-якому випадку Дефекти повинні усуватися протягом 10 (десяти) календарних днів). Дефекти усуваються з використанням нових матеріалів та належної якості.</w:t>
      </w:r>
    </w:p>
    <w:p w:rsidR="00694316" w:rsidRPr="00694316" w:rsidRDefault="00033157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5.2.3. </w:t>
      </w:r>
      <w:r w:rsidR="00694316" w:rsidRPr="00694316">
        <w:rPr>
          <w:spacing w:val="-3"/>
          <w:sz w:val="24"/>
          <w:szCs w:val="24"/>
          <w:lang w:val="uk-UA"/>
        </w:rPr>
        <w:t>Перебіг гарантійного терміну починається з дати підписання фінального Акту приймання виконаних Робіт.</w:t>
      </w:r>
    </w:p>
    <w:p w:rsidR="00694316" w:rsidRPr="00033157" w:rsidRDefault="00033157" w:rsidP="00694316">
      <w:pPr>
        <w:tabs>
          <w:tab w:val="num" w:pos="552"/>
        </w:tabs>
        <w:ind w:left="-38" w:firstLine="747"/>
        <w:jc w:val="both"/>
        <w:rPr>
          <w:b/>
          <w:spacing w:val="-3"/>
          <w:sz w:val="24"/>
          <w:szCs w:val="24"/>
          <w:lang w:val="uk-UA"/>
        </w:rPr>
      </w:pPr>
      <w:r w:rsidRPr="00033157">
        <w:rPr>
          <w:b/>
          <w:spacing w:val="-3"/>
          <w:sz w:val="24"/>
          <w:szCs w:val="24"/>
          <w:lang w:val="uk-UA"/>
        </w:rPr>
        <w:t xml:space="preserve">5.2.4. Мінімальний </w:t>
      </w:r>
      <w:r w:rsidR="00694316" w:rsidRPr="00033157">
        <w:rPr>
          <w:b/>
          <w:spacing w:val="-3"/>
          <w:sz w:val="24"/>
          <w:szCs w:val="24"/>
          <w:lang w:val="uk-UA"/>
        </w:rPr>
        <w:t xml:space="preserve">Гарантійний термін на виконані Роботи </w:t>
      </w:r>
      <w:r w:rsidRPr="00033157">
        <w:rPr>
          <w:b/>
          <w:spacing w:val="-3"/>
          <w:sz w:val="24"/>
          <w:szCs w:val="24"/>
          <w:lang w:val="uk-UA"/>
        </w:rPr>
        <w:t xml:space="preserve">повинен складати </w:t>
      </w:r>
      <w:r w:rsidR="009738A4">
        <w:rPr>
          <w:b/>
          <w:spacing w:val="-3"/>
          <w:sz w:val="24"/>
          <w:szCs w:val="24"/>
          <w:lang w:val="uk-UA"/>
        </w:rPr>
        <w:t>2</w:t>
      </w:r>
      <w:r w:rsidRPr="00033157">
        <w:rPr>
          <w:b/>
          <w:spacing w:val="-3"/>
          <w:sz w:val="24"/>
          <w:szCs w:val="24"/>
          <w:lang w:val="uk-UA"/>
        </w:rPr>
        <w:t xml:space="preserve"> рок</w:t>
      </w:r>
      <w:r w:rsidR="009738A4">
        <w:rPr>
          <w:b/>
          <w:spacing w:val="-3"/>
          <w:sz w:val="24"/>
          <w:szCs w:val="24"/>
          <w:lang w:val="uk-UA"/>
        </w:rPr>
        <w:t>и</w:t>
      </w:r>
      <w:r w:rsidRPr="00033157">
        <w:rPr>
          <w:b/>
          <w:spacing w:val="-3"/>
          <w:sz w:val="24"/>
          <w:szCs w:val="24"/>
          <w:lang w:val="uk-UA"/>
        </w:rPr>
        <w:t>.</w:t>
      </w:r>
    </w:p>
    <w:p w:rsidR="00694316" w:rsidRPr="00694316" w:rsidRDefault="00033157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5.2.</w:t>
      </w:r>
      <w:r w:rsidR="004F613F">
        <w:rPr>
          <w:spacing w:val="-3"/>
          <w:sz w:val="24"/>
          <w:szCs w:val="24"/>
          <w:lang w:val="uk-UA"/>
        </w:rPr>
        <w:t>5</w:t>
      </w:r>
      <w:r>
        <w:rPr>
          <w:spacing w:val="-3"/>
          <w:sz w:val="24"/>
          <w:szCs w:val="24"/>
          <w:lang w:val="uk-UA"/>
        </w:rPr>
        <w:t xml:space="preserve">. </w:t>
      </w:r>
      <w:r w:rsidR="00694316" w:rsidRPr="00694316">
        <w:rPr>
          <w:spacing w:val="-3"/>
          <w:sz w:val="24"/>
          <w:szCs w:val="24"/>
          <w:lang w:val="uk-UA"/>
        </w:rPr>
        <w:t>Субпідрядник відповідає за дефекти в роботі, виявлені у межах гарантійного строку, і зобов’язаний усунути їх за свій рахунок у погоджений Сторонами строк, якщо він не доведе, що вони сталися внаслідок: природного зносу; неправильної експлуатації або неправильності інструкцій щодо експлуатації, розроблених самим Генпідрядником або третіми особами; неналежного ремонту, який здійснено самим Генпідрядником або третіми особами.</w:t>
      </w:r>
    </w:p>
    <w:p w:rsidR="00694316" w:rsidRDefault="00694316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 w:rsidRPr="00694316">
        <w:rPr>
          <w:spacing w:val="-3"/>
          <w:sz w:val="24"/>
          <w:szCs w:val="24"/>
          <w:lang w:val="uk-UA"/>
        </w:rPr>
        <w:t>Зазначений строк гарантії збільшується на період, протягом якого роботи з усунення недоробок заважали н</w:t>
      </w:r>
      <w:r w:rsidR="00DE40EF">
        <w:rPr>
          <w:spacing w:val="-3"/>
          <w:sz w:val="24"/>
          <w:szCs w:val="24"/>
          <w:lang w:val="uk-UA"/>
        </w:rPr>
        <w:t>ормальній експлуатації Об'єкта.</w:t>
      </w:r>
    </w:p>
    <w:sectPr w:rsidR="00694316" w:rsidSect="0063466E">
      <w:pgSz w:w="11909" w:h="16834"/>
      <w:pgMar w:top="680" w:right="710" w:bottom="680" w:left="113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05" w:rsidRDefault="005C5E05">
      <w:r>
        <w:separator/>
      </w:r>
    </w:p>
  </w:endnote>
  <w:endnote w:type="continuationSeparator" w:id="0">
    <w:p w:rsidR="005C5E05" w:rsidRDefault="005C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05" w:rsidRDefault="005C5E05">
      <w:r>
        <w:separator/>
      </w:r>
    </w:p>
  </w:footnote>
  <w:footnote w:type="continuationSeparator" w:id="0">
    <w:p w:rsidR="005C5E05" w:rsidRDefault="005C5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686"/>
    <w:multiLevelType w:val="hybridMultilevel"/>
    <w:tmpl w:val="60006CDC"/>
    <w:lvl w:ilvl="0" w:tplc="3CC246A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B28E93FE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1B46C8E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504F01C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2BF60472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6BA74E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290669C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D2257C8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422010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805868"/>
    <w:multiLevelType w:val="hybridMultilevel"/>
    <w:tmpl w:val="1268955E"/>
    <w:lvl w:ilvl="0" w:tplc="AD9E0BC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355C69"/>
    <w:multiLevelType w:val="hybridMultilevel"/>
    <w:tmpl w:val="DAAC8FCC"/>
    <w:lvl w:ilvl="0" w:tplc="0419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25420740"/>
    <w:multiLevelType w:val="singleLevel"/>
    <w:tmpl w:val="8C368D68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E9918B4"/>
    <w:multiLevelType w:val="singleLevel"/>
    <w:tmpl w:val="C44889C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4B97F74"/>
    <w:multiLevelType w:val="multilevel"/>
    <w:tmpl w:val="C2DAA482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ED60B69"/>
    <w:multiLevelType w:val="multilevel"/>
    <w:tmpl w:val="7E4223A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EE665F7"/>
    <w:multiLevelType w:val="hybridMultilevel"/>
    <w:tmpl w:val="5A364F14"/>
    <w:lvl w:ilvl="0" w:tplc="F06CF4CA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8E5CEE5E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11F4446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9F0AB3BC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BA6403AA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D40A3542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B784D224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C0A95A0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8E8E4B3E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F213F3E"/>
    <w:multiLevelType w:val="hybridMultilevel"/>
    <w:tmpl w:val="03540E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9F4DDA"/>
    <w:multiLevelType w:val="multilevel"/>
    <w:tmpl w:val="D4B821C0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3258" w:hanging="9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0" w15:restartNumberingAfterBreak="0">
    <w:nsid w:val="7D9D50B4"/>
    <w:multiLevelType w:val="multilevel"/>
    <w:tmpl w:val="BEB007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43"/>
    <w:rsid w:val="00000094"/>
    <w:rsid w:val="00001CA4"/>
    <w:rsid w:val="00005837"/>
    <w:rsid w:val="00011559"/>
    <w:rsid w:val="000154EE"/>
    <w:rsid w:val="00015D7B"/>
    <w:rsid w:val="000230F3"/>
    <w:rsid w:val="00027145"/>
    <w:rsid w:val="00033157"/>
    <w:rsid w:val="00036B9B"/>
    <w:rsid w:val="00045EC1"/>
    <w:rsid w:val="00051C6F"/>
    <w:rsid w:val="0005372E"/>
    <w:rsid w:val="0007324E"/>
    <w:rsid w:val="000757B7"/>
    <w:rsid w:val="000974B9"/>
    <w:rsid w:val="000A4C52"/>
    <w:rsid w:val="000A7B5A"/>
    <w:rsid w:val="000B475B"/>
    <w:rsid w:val="000B6BB6"/>
    <w:rsid w:val="000C7329"/>
    <w:rsid w:val="000D045B"/>
    <w:rsid w:val="000D2DA7"/>
    <w:rsid w:val="000D3197"/>
    <w:rsid w:val="000D3214"/>
    <w:rsid w:val="000D348F"/>
    <w:rsid w:val="000D44A8"/>
    <w:rsid w:val="000D73D5"/>
    <w:rsid w:val="000E4846"/>
    <w:rsid w:val="000F598E"/>
    <w:rsid w:val="000F5D43"/>
    <w:rsid w:val="001070DB"/>
    <w:rsid w:val="00117178"/>
    <w:rsid w:val="00120760"/>
    <w:rsid w:val="0012346A"/>
    <w:rsid w:val="00132002"/>
    <w:rsid w:val="001336FF"/>
    <w:rsid w:val="00170B9A"/>
    <w:rsid w:val="00177F01"/>
    <w:rsid w:val="001841B0"/>
    <w:rsid w:val="001854A2"/>
    <w:rsid w:val="00187345"/>
    <w:rsid w:val="001B4046"/>
    <w:rsid w:val="001C6D61"/>
    <w:rsid w:val="001C7577"/>
    <w:rsid w:val="001D36AD"/>
    <w:rsid w:val="001D3C08"/>
    <w:rsid w:val="001D4316"/>
    <w:rsid w:val="001D52A0"/>
    <w:rsid w:val="001E16DF"/>
    <w:rsid w:val="001E326D"/>
    <w:rsid w:val="001E4D3B"/>
    <w:rsid w:val="001F2482"/>
    <w:rsid w:val="00200AB9"/>
    <w:rsid w:val="002133DC"/>
    <w:rsid w:val="00217061"/>
    <w:rsid w:val="00234C1C"/>
    <w:rsid w:val="00237E6A"/>
    <w:rsid w:val="00242377"/>
    <w:rsid w:val="002431A8"/>
    <w:rsid w:val="00246DF8"/>
    <w:rsid w:val="00250817"/>
    <w:rsid w:val="00251840"/>
    <w:rsid w:val="00266A8F"/>
    <w:rsid w:val="002674E6"/>
    <w:rsid w:val="002706E0"/>
    <w:rsid w:val="0028528A"/>
    <w:rsid w:val="002855BD"/>
    <w:rsid w:val="002930D8"/>
    <w:rsid w:val="002B00C7"/>
    <w:rsid w:val="002B0D00"/>
    <w:rsid w:val="002B4C38"/>
    <w:rsid w:val="002B5AE3"/>
    <w:rsid w:val="002B7778"/>
    <w:rsid w:val="002C0737"/>
    <w:rsid w:val="002C626E"/>
    <w:rsid w:val="002D4788"/>
    <w:rsid w:val="002D7C21"/>
    <w:rsid w:val="002E21D8"/>
    <w:rsid w:val="002F0997"/>
    <w:rsid w:val="00305A95"/>
    <w:rsid w:val="00306890"/>
    <w:rsid w:val="003112AA"/>
    <w:rsid w:val="003113B4"/>
    <w:rsid w:val="00334976"/>
    <w:rsid w:val="00343F25"/>
    <w:rsid w:val="0035074A"/>
    <w:rsid w:val="00350DFD"/>
    <w:rsid w:val="00351B19"/>
    <w:rsid w:val="00351E43"/>
    <w:rsid w:val="003522F2"/>
    <w:rsid w:val="00363DE9"/>
    <w:rsid w:val="00385918"/>
    <w:rsid w:val="00385EE7"/>
    <w:rsid w:val="00386BCF"/>
    <w:rsid w:val="00391AC6"/>
    <w:rsid w:val="00392450"/>
    <w:rsid w:val="00394003"/>
    <w:rsid w:val="003C7A2E"/>
    <w:rsid w:val="003D1BB0"/>
    <w:rsid w:val="003E5649"/>
    <w:rsid w:val="003F006F"/>
    <w:rsid w:val="0040316D"/>
    <w:rsid w:val="0040406D"/>
    <w:rsid w:val="00407447"/>
    <w:rsid w:val="00407C74"/>
    <w:rsid w:val="00416D0F"/>
    <w:rsid w:val="00425CE5"/>
    <w:rsid w:val="00442C06"/>
    <w:rsid w:val="00445201"/>
    <w:rsid w:val="00457E8A"/>
    <w:rsid w:val="0046493D"/>
    <w:rsid w:val="004737EE"/>
    <w:rsid w:val="00483932"/>
    <w:rsid w:val="00483CFD"/>
    <w:rsid w:val="00486298"/>
    <w:rsid w:val="00491011"/>
    <w:rsid w:val="0049764B"/>
    <w:rsid w:val="004A52CD"/>
    <w:rsid w:val="004B3099"/>
    <w:rsid w:val="004B6081"/>
    <w:rsid w:val="004C0B12"/>
    <w:rsid w:val="004C5698"/>
    <w:rsid w:val="004D2DC6"/>
    <w:rsid w:val="004E6300"/>
    <w:rsid w:val="004E7269"/>
    <w:rsid w:val="004F010B"/>
    <w:rsid w:val="004F26F6"/>
    <w:rsid w:val="004F613F"/>
    <w:rsid w:val="005057F5"/>
    <w:rsid w:val="00506613"/>
    <w:rsid w:val="00507BFD"/>
    <w:rsid w:val="00516E4B"/>
    <w:rsid w:val="00537427"/>
    <w:rsid w:val="005414C2"/>
    <w:rsid w:val="00545868"/>
    <w:rsid w:val="00556C92"/>
    <w:rsid w:val="00560BDE"/>
    <w:rsid w:val="00575C0C"/>
    <w:rsid w:val="00586837"/>
    <w:rsid w:val="00586BCA"/>
    <w:rsid w:val="00592AFB"/>
    <w:rsid w:val="005C0581"/>
    <w:rsid w:val="005C486D"/>
    <w:rsid w:val="005C5E05"/>
    <w:rsid w:val="005D7E0E"/>
    <w:rsid w:val="005E4F41"/>
    <w:rsid w:val="006005F6"/>
    <w:rsid w:val="00600B87"/>
    <w:rsid w:val="006031E1"/>
    <w:rsid w:val="00604DCF"/>
    <w:rsid w:val="00610C26"/>
    <w:rsid w:val="006205AC"/>
    <w:rsid w:val="0062070C"/>
    <w:rsid w:val="00632E77"/>
    <w:rsid w:val="0063466E"/>
    <w:rsid w:val="00641AB7"/>
    <w:rsid w:val="006455CF"/>
    <w:rsid w:val="00647567"/>
    <w:rsid w:val="00652C89"/>
    <w:rsid w:val="00680E2B"/>
    <w:rsid w:val="00683958"/>
    <w:rsid w:val="00691977"/>
    <w:rsid w:val="00694316"/>
    <w:rsid w:val="00694B1A"/>
    <w:rsid w:val="0069709F"/>
    <w:rsid w:val="00697320"/>
    <w:rsid w:val="006A4BE8"/>
    <w:rsid w:val="006A550B"/>
    <w:rsid w:val="006B0615"/>
    <w:rsid w:val="006B5CE7"/>
    <w:rsid w:val="006C4951"/>
    <w:rsid w:val="006D15B1"/>
    <w:rsid w:val="006D3CBC"/>
    <w:rsid w:val="006D600A"/>
    <w:rsid w:val="006E5441"/>
    <w:rsid w:val="006E72CE"/>
    <w:rsid w:val="0070225D"/>
    <w:rsid w:val="007027BF"/>
    <w:rsid w:val="0070499B"/>
    <w:rsid w:val="00711C9C"/>
    <w:rsid w:val="00712D11"/>
    <w:rsid w:val="00730964"/>
    <w:rsid w:val="00732314"/>
    <w:rsid w:val="007401CC"/>
    <w:rsid w:val="00740BE5"/>
    <w:rsid w:val="00755FD0"/>
    <w:rsid w:val="00767802"/>
    <w:rsid w:val="007732CB"/>
    <w:rsid w:val="00776DE3"/>
    <w:rsid w:val="00777218"/>
    <w:rsid w:val="00794067"/>
    <w:rsid w:val="00797E14"/>
    <w:rsid w:val="007D56E4"/>
    <w:rsid w:val="007F0D0E"/>
    <w:rsid w:val="007F2F30"/>
    <w:rsid w:val="007F3469"/>
    <w:rsid w:val="007F516F"/>
    <w:rsid w:val="00812EAE"/>
    <w:rsid w:val="00825975"/>
    <w:rsid w:val="00831A93"/>
    <w:rsid w:val="00841F3F"/>
    <w:rsid w:val="00850C1B"/>
    <w:rsid w:val="008548CA"/>
    <w:rsid w:val="00863701"/>
    <w:rsid w:val="00871760"/>
    <w:rsid w:val="00874980"/>
    <w:rsid w:val="00874A90"/>
    <w:rsid w:val="00880E22"/>
    <w:rsid w:val="00884D2A"/>
    <w:rsid w:val="0088597A"/>
    <w:rsid w:val="00893C2B"/>
    <w:rsid w:val="008942D9"/>
    <w:rsid w:val="00895733"/>
    <w:rsid w:val="008974BE"/>
    <w:rsid w:val="008A1F83"/>
    <w:rsid w:val="008A3632"/>
    <w:rsid w:val="008A4932"/>
    <w:rsid w:val="008A519E"/>
    <w:rsid w:val="008A6221"/>
    <w:rsid w:val="008A7F07"/>
    <w:rsid w:val="008B2716"/>
    <w:rsid w:val="008D2811"/>
    <w:rsid w:val="008D5DA0"/>
    <w:rsid w:val="008D5EB6"/>
    <w:rsid w:val="008E4E38"/>
    <w:rsid w:val="008E7C58"/>
    <w:rsid w:val="008F3085"/>
    <w:rsid w:val="008F3228"/>
    <w:rsid w:val="008F6E09"/>
    <w:rsid w:val="00900E11"/>
    <w:rsid w:val="00906C43"/>
    <w:rsid w:val="00907E30"/>
    <w:rsid w:val="00913075"/>
    <w:rsid w:val="00932C2C"/>
    <w:rsid w:val="00945D7D"/>
    <w:rsid w:val="00950F3B"/>
    <w:rsid w:val="009611A4"/>
    <w:rsid w:val="0096518E"/>
    <w:rsid w:val="009738A4"/>
    <w:rsid w:val="00973E04"/>
    <w:rsid w:val="00974899"/>
    <w:rsid w:val="0098699C"/>
    <w:rsid w:val="0099489E"/>
    <w:rsid w:val="009A467F"/>
    <w:rsid w:val="009F0E7C"/>
    <w:rsid w:val="009F4B77"/>
    <w:rsid w:val="00A016C6"/>
    <w:rsid w:val="00A14A42"/>
    <w:rsid w:val="00A14F40"/>
    <w:rsid w:val="00A30A54"/>
    <w:rsid w:val="00A33189"/>
    <w:rsid w:val="00A52523"/>
    <w:rsid w:val="00A527AE"/>
    <w:rsid w:val="00A536A9"/>
    <w:rsid w:val="00A67AF5"/>
    <w:rsid w:val="00A716EF"/>
    <w:rsid w:val="00A76725"/>
    <w:rsid w:val="00A85651"/>
    <w:rsid w:val="00A90757"/>
    <w:rsid w:val="00A9219C"/>
    <w:rsid w:val="00A950A2"/>
    <w:rsid w:val="00A97D5C"/>
    <w:rsid w:val="00AA4218"/>
    <w:rsid w:val="00AB189E"/>
    <w:rsid w:val="00AB2080"/>
    <w:rsid w:val="00AB5544"/>
    <w:rsid w:val="00AB7988"/>
    <w:rsid w:val="00AC09C8"/>
    <w:rsid w:val="00AD6CAD"/>
    <w:rsid w:val="00AF0494"/>
    <w:rsid w:val="00AF29FF"/>
    <w:rsid w:val="00AF40A0"/>
    <w:rsid w:val="00B048F0"/>
    <w:rsid w:val="00B15212"/>
    <w:rsid w:val="00B173AF"/>
    <w:rsid w:val="00B17B46"/>
    <w:rsid w:val="00B42FE7"/>
    <w:rsid w:val="00B550DC"/>
    <w:rsid w:val="00B56AA8"/>
    <w:rsid w:val="00B67590"/>
    <w:rsid w:val="00B71793"/>
    <w:rsid w:val="00B84889"/>
    <w:rsid w:val="00B862E0"/>
    <w:rsid w:val="00B91B80"/>
    <w:rsid w:val="00BA0BB1"/>
    <w:rsid w:val="00BA11C2"/>
    <w:rsid w:val="00BB09CF"/>
    <w:rsid w:val="00BB17AB"/>
    <w:rsid w:val="00BB5932"/>
    <w:rsid w:val="00BB7355"/>
    <w:rsid w:val="00BD6CA1"/>
    <w:rsid w:val="00BF666B"/>
    <w:rsid w:val="00C00650"/>
    <w:rsid w:val="00C14A52"/>
    <w:rsid w:val="00C2075D"/>
    <w:rsid w:val="00C22012"/>
    <w:rsid w:val="00C25030"/>
    <w:rsid w:val="00C339C2"/>
    <w:rsid w:val="00C37B9F"/>
    <w:rsid w:val="00C572E7"/>
    <w:rsid w:val="00C65F43"/>
    <w:rsid w:val="00C6750A"/>
    <w:rsid w:val="00C91F2F"/>
    <w:rsid w:val="00C93552"/>
    <w:rsid w:val="00C96E9F"/>
    <w:rsid w:val="00C97B60"/>
    <w:rsid w:val="00CA2666"/>
    <w:rsid w:val="00CA2D1E"/>
    <w:rsid w:val="00CA6ADE"/>
    <w:rsid w:val="00CC3D47"/>
    <w:rsid w:val="00CC6654"/>
    <w:rsid w:val="00CD3BA8"/>
    <w:rsid w:val="00CD4CFC"/>
    <w:rsid w:val="00CD647F"/>
    <w:rsid w:val="00CE640D"/>
    <w:rsid w:val="00CF3299"/>
    <w:rsid w:val="00D23BF5"/>
    <w:rsid w:val="00D33F6C"/>
    <w:rsid w:val="00D34BDC"/>
    <w:rsid w:val="00D47135"/>
    <w:rsid w:val="00D675CE"/>
    <w:rsid w:val="00D81DB5"/>
    <w:rsid w:val="00D915BB"/>
    <w:rsid w:val="00DA0C7B"/>
    <w:rsid w:val="00DA36A2"/>
    <w:rsid w:val="00DB12C2"/>
    <w:rsid w:val="00DB2F53"/>
    <w:rsid w:val="00DC3DC4"/>
    <w:rsid w:val="00DE1183"/>
    <w:rsid w:val="00DE40EF"/>
    <w:rsid w:val="00DF15E7"/>
    <w:rsid w:val="00DF3CBB"/>
    <w:rsid w:val="00DF7FE9"/>
    <w:rsid w:val="00E02DC5"/>
    <w:rsid w:val="00E14AC0"/>
    <w:rsid w:val="00E169A5"/>
    <w:rsid w:val="00E2677F"/>
    <w:rsid w:val="00E31627"/>
    <w:rsid w:val="00E3644F"/>
    <w:rsid w:val="00E4284D"/>
    <w:rsid w:val="00E42D32"/>
    <w:rsid w:val="00E522F4"/>
    <w:rsid w:val="00E54238"/>
    <w:rsid w:val="00E54F1E"/>
    <w:rsid w:val="00E625C9"/>
    <w:rsid w:val="00E6575F"/>
    <w:rsid w:val="00E65ECF"/>
    <w:rsid w:val="00E71A2B"/>
    <w:rsid w:val="00E7634C"/>
    <w:rsid w:val="00E76A28"/>
    <w:rsid w:val="00E8591A"/>
    <w:rsid w:val="00E8661D"/>
    <w:rsid w:val="00E90271"/>
    <w:rsid w:val="00E90CBC"/>
    <w:rsid w:val="00E95383"/>
    <w:rsid w:val="00E95D21"/>
    <w:rsid w:val="00EA7DA2"/>
    <w:rsid w:val="00EC3D73"/>
    <w:rsid w:val="00ED0564"/>
    <w:rsid w:val="00ED45E6"/>
    <w:rsid w:val="00ED4754"/>
    <w:rsid w:val="00ED671A"/>
    <w:rsid w:val="00EE1978"/>
    <w:rsid w:val="00EE4338"/>
    <w:rsid w:val="00EE5373"/>
    <w:rsid w:val="00EE66CE"/>
    <w:rsid w:val="00EE6916"/>
    <w:rsid w:val="00EF2933"/>
    <w:rsid w:val="00EF345A"/>
    <w:rsid w:val="00F12ABF"/>
    <w:rsid w:val="00F1415C"/>
    <w:rsid w:val="00F218E5"/>
    <w:rsid w:val="00F275FD"/>
    <w:rsid w:val="00F30959"/>
    <w:rsid w:val="00F34F32"/>
    <w:rsid w:val="00F359B3"/>
    <w:rsid w:val="00F40497"/>
    <w:rsid w:val="00F4049C"/>
    <w:rsid w:val="00F45F5B"/>
    <w:rsid w:val="00F461DD"/>
    <w:rsid w:val="00F5275D"/>
    <w:rsid w:val="00F656AC"/>
    <w:rsid w:val="00F709AE"/>
    <w:rsid w:val="00F77F2D"/>
    <w:rsid w:val="00F96EB8"/>
    <w:rsid w:val="00FC44A2"/>
    <w:rsid w:val="00FC73DB"/>
    <w:rsid w:val="00FE1DD2"/>
    <w:rsid w:val="00FE6B4F"/>
    <w:rsid w:val="00FF0D83"/>
    <w:rsid w:val="00FF1B93"/>
    <w:rsid w:val="00FF4325"/>
    <w:rsid w:val="00FF539A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F8AC2"/>
  <w15:docId w15:val="{4151CEC4-9B51-4C30-A0A8-46762194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E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D45E6"/>
    <w:pPr>
      <w:keepNext/>
      <w:shd w:val="clear" w:color="auto" w:fill="FFFFFF"/>
      <w:spacing w:before="77" w:line="278" w:lineRule="exact"/>
      <w:ind w:right="34" w:firstLine="2835"/>
      <w:jc w:val="both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D45E6"/>
    <w:pPr>
      <w:keepNext/>
      <w:shd w:val="clear" w:color="auto" w:fill="FFFFFF"/>
      <w:spacing w:line="614" w:lineRule="exact"/>
      <w:ind w:left="2880" w:right="-338" w:firstLine="720"/>
      <w:jc w:val="both"/>
      <w:outlineLvl w:val="1"/>
    </w:pPr>
    <w:rPr>
      <w:b/>
      <w:bCs/>
      <w:sz w:val="22"/>
      <w:szCs w:val="2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D45E6"/>
    <w:pPr>
      <w:keepNext/>
      <w:shd w:val="clear" w:color="auto" w:fill="FFFFFF"/>
      <w:ind w:left="3600" w:hanging="2880"/>
      <w:jc w:val="center"/>
      <w:outlineLvl w:val="2"/>
    </w:pPr>
    <w:rPr>
      <w:b/>
      <w:bCs/>
      <w:color w:val="000000"/>
      <w:spacing w:val="2"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D45E6"/>
    <w:pPr>
      <w:keepNext/>
      <w:shd w:val="clear" w:color="auto" w:fill="FFFFFF"/>
      <w:spacing w:before="264" w:line="274" w:lineRule="exact"/>
      <w:jc w:val="both"/>
      <w:outlineLvl w:val="3"/>
    </w:pPr>
    <w:rPr>
      <w:b/>
      <w:bCs/>
      <w:color w:val="000000"/>
      <w:spacing w:val="-3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ED45E6"/>
    <w:pPr>
      <w:keepNext/>
      <w:shd w:val="clear" w:color="auto" w:fill="FFFFFF"/>
      <w:spacing w:before="254"/>
      <w:ind w:left="1032"/>
      <w:jc w:val="both"/>
      <w:outlineLvl w:val="4"/>
    </w:pPr>
    <w:rPr>
      <w:b/>
      <w:bCs/>
      <w:color w:val="000000"/>
      <w:spacing w:val="-8"/>
      <w:sz w:val="22"/>
      <w:szCs w:val="2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D45E6"/>
    <w:pPr>
      <w:keepNext/>
      <w:shd w:val="clear" w:color="auto" w:fill="FFFFFF"/>
      <w:spacing w:before="264" w:line="274" w:lineRule="exact"/>
      <w:ind w:left="1037"/>
      <w:jc w:val="both"/>
      <w:outlineLvl w:val="5"/>
    </w:pPr>
    <w:rPr>
      <w:b/>
      <w:bCs/>
      <w:color w:val="000000"/>
      <w:spacing w:val="-3"/>
      <w:sz w:val="22"/>
      <w:szCs w:val="22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D45E6"/>
    <w:pPr>
      <w:keepNext/>
      <w:shd w:val="clear" w:color="auto" w:fill="FFFFFF"/>
      <w:ind w:left="2880" w:hanging="2880"/>
      <w:jc w:val="center"/>
      <w:outlineLvl w:val="6"/>
    </w:pPr>
    <w:rPr>
      <w:b/>
      <w:bCs/>
      <w:color w:val="000000"/>
      <w:spacing w:val="-8"/>
      <w:sz w:val="24"/>
      <w:szCs w:val="24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D45E6"/>
    <w:pPr>
      <w:keepNext/>
      <w:shd w:val="clear" w:color="auto" w:fill="FFFFFF"/>
      <w:spacing w:before="264" w:line="274" w:lineRule="exact"/>
      <w:ind w:left="1037" w:hanging="39"/>
      <w:jc w:val="both"/>
      <w:outlineLvl w:val="7"/>
    </w:pPr>
    <w:rPr>
      <w:b/>
      <w:bCs/>
      <w:color w:val="000000"/>
      <w:spacing w:val="-3"/>
      <w:sz w:val="22"/>
      <w:szCs w:val="22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D45E6"/>
    <w:pPr>
      <w:keepNext/>
      <w:shd w:val="clear" w:color="auto" w:fill="FFFFFF"/>
      <w:spacing w:before="264"/>
      <w:ind w:firstLine="403"/>
      <w:jc w:val="both"/>
      <w:outlineLvl w:val="8"/>
    </w:pPr>
    <w:rPr>
      <w:b/>
      <w:bCs/>
      <w:color w:val="000000"/>
      <w:spacing w:val="-3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B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6B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36B9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36B9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36B9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36B9B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36B9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36B9B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36B9B"/>
    <w:rPr>
      <w:rFonts w:ascii="Cambria" w:hAnsi="Cambria" w:cs="Cambria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ED45E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footer"/>
    <w:basedOn w:val="a"/>
    <w:link w:val="a4"/>
    <w:uiPriority w:val="99"/>
    <w:rsid w:val="00ED45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36B9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ED45E6"/>
    <w:rPr>
      <w:rFonts w:cs="Times New Roman"/>
    </w:rPr>
  </w:style>
  <w:style w:type="paragraph" w:styleId="a6">
    <w:name w:val="Block Text"/>
    <w:basedOn w:val="a"/>
    <w:uiPriority w:val="99"/>
    <w:rsid w:val="00ED45E6"/>
    <w:pPr>
      <w:shd w:val="clear" w:color="auto" w:fill="FFFFFF"/>
      <w:spacing w:before="782" w:line="250" w:lineRule="exact"/>
      <w:ind w:left="2827" w:right="2765"/>
      <w:jc w:val="center"/>
    </w:pPr>
    <w:rPr>
      <w:b/>
      <w:bCs/>
      <w:color w:val="000000"/>
      <w:spacing w:val="-4"/>
      <w:sz w:val="25"/>
      <w:szCs w:val="25"/>
      <w:lang w:val="uk-UA"/>
    </w:rPr>
  </w:style>
  <w:style w:type="paragraph" w:styleId="a7">
    <w:name w:val="Body Text"/>
    <w:basedOn w:val="a"/>
    <w:link w:val="a8"/>
    <w:uiPriority w:val="99"/>
    <w:rsid w:val="00ED45E6"/>
    <w:pPr>
      <w:shd w:val="clear" w:color="auto" w:fill="FFFFFF"/>
      <w:spacing w:before="77" w:line="278" w:lineRule="exact"/>
      <w:ind w:right="34"/>
      <w:jc w:val="both"/>
    </w:pPr>
    <w:rPr>
      <w:sz w:val="22"/>
      <w:szCs w:val="22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36B9B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ED45E6"/>
    <w:pPr>
      <w:shd w:val="clear" w:color="auto" w:fill="FFFFFF"/>
      <w:spacing w:before="264" w:line="274" w:lineRule="exact"/>
      <w:ind w:right="437" w:firstLine="873"/>
      <w:jc w:val="both"/>
    </w:pPr>
    <w:rPr>
      <w:color w:val="000000"/>
      <w:spacing w:val="-3"/>
      <w:sz w:val="22"/>
      <w:szCs w:val="22"/>
      <w:lang w:val="uk-U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036B9B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D45E6"/>
    <w:pPr>
      <w:shd w:val="clear" w:color="auto" w:fill="FFFFFF"/>
      <w:jc w:val="both"/>
    </w:pPr>
    <w:rPr>
      <w:b/>
      <w:bCs/>
      <w:color w:val="000000"/>
      <w:spacing w:val="-8"/>
      <w:sz w:val="25"/>
      <w:szCs w:val="25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36B9B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ED45E6"/>
    <w:pPr>
      <w:shd w:val="clear" w:color="auto" w:fill="FFFFFF"/>
      <w:spacing w:before="264" w:line="274" w:lineRule="exact"/>
      <w:ind w:right="579" w:firstLine="403"/>
      <w:jc w:val="both"/>
    </w:pPr>
    <w:rPr>
      <w:color w:val="000000"/>
      <w:spacing w:val="-3"/>
      <w:sz w:val="22"/>
      <w:szCs w:val="22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B9B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D45E6"/>
    <w:pPr>
      <w:shd w:val="clear" w:color="auto" w:fill="FFFFFF"/>
      <w:tabs>
        <w:tab w:val="left" w:pos="946"/>
      </w:tabs>
      <w:ind w:left="701"/>
      <w:jc w:val="center"/>
    </w:pPr>
    <w:rPr>
      <w:b/>
      <w:bCs/>
      <w:color w:val="000000"/>
      <w:spacing w:val="-9"/>
      <w:sz w:val="22"/>
      <w:szCs w:val="22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36B9B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D45E6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36B9B"/>
    <w:rPr>
      <w:rFonts w:cs="Times New Roman"/>
      <w:sz w:val="20"/>
      <w:szCs w:val="20"/>
    </w:rPr>
  </w:style>
  <w:style w:type="paragraph" w:styleId="ad">
    <w:name w:val="Title"/>
    <w:basedOn w:val="a"/>
    <w:link w:val="ae"/>
    <w:uiPriority w:val="99"/>
    <w:qFormat/>
    <w:rsid w:val="00ED45E6"/>
    <w:pPr>
      <w:widowControl/>
      <w:autoSpaceDE/>
      <w:autoSpaceDN/>
      <w:adjustRightInd/>
      <w:ind w:right="-165" w:firstLine="720"/>
      <w:jc w:val="center"/>
    </w:pPr>
    <w:rPr>
      <w:b/>
      <w:bCs/>
      <w:sz w:val="24"/>
      <w:szCs w:val="24"/>
    </w:rPr>
  </w:style>
  <w:style w:type="table" w:styleId="af">
    <w:name w:val="Table Grid"/>
    <w:basedOn w:val="a1"/>
    <w:uiPriority w:val="99"/>
    <w:rsid w:val="00E54F1E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Заголовок Знак"/>
    <w:basedOn w:val="a0"/>
    <w:link w:val="ad"/>
    <w:uiPriority w:val="99"/>
    <w:locked/>
    <w:rsid w:val="00036B9B"/>
    <w:rPr>
      <w:rFonts w:ascii="Cambria" w:hAnsi="Cambria" w:cs="Cambria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ED45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36B9B"/>
    <w:rPr>
      <w:rFonts w:cs="Times New Roman"/>
      <w:sz w:val="16"/>
      <w:szCs w:val="16"/>
    </w:rPr>
  </w:style>
  <w:style w:type="paragraph" w:styleId="af0">
    <w:name w:val="List Paragraph"/>
    <w:basedOn w:val="a"/>
    <w:uiPriority w:val="99"/>
    <w:qFormat/>
    <w:rsid w:val="001854A2"/>
    <w:pPr>
      <w:ind w:left="720"/>
    </w:pPr>
  </w:style>
  <w:style w:type="paragraph" w:styleId="af1">
    <w:name w:val="Balloon Text"/>
    <w:basedOn w:val="a"/>
    <w:link w:val="af2"/>
    <w:uiPriority w:val="99"/>
    <w:semiHidden/>
    <w:rsid w:val="00BB59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8E4E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75C0C"/>
    <w:rPr>
      <w:rFonts w:cs="Times New Roman"/>
    </w:rPr>
  </w:style>
  <w:style w:type="paragraph" w:styleId="af3">
    <w:name w:val="Subtitle"/>
    <w:basedOn w:val="a"/>
    <w:next w:val="a"/>
    <w:link w:val="af4"/>
    <w:uiPriority w:val="11"/>
    <w:qFormat/>
    <w:locked/>
    <w:rsid w:val="003E5649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locked/>
    <w:rsid w:val="003E5649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Акціонерна енергопостачальна компанія</vt:lpstr>
    </vt:vector>
  </TitlesOfParts>
  <Company>Киевэнерго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Акціонерна енергопостачальна компанія</dc:title>
  <dc:creator>stecenko</dc:creator>
  <cp:lastModifiedBy>pto</cp:lastModifiedBy>
  <cp:revision>13</cp:revision>
  <cp:lastPrinted>2019-10-23T11:23:00Z</cp:lastPrinted>
  <dcterms:created xsi:type="dcterms:W3CDTF">2023-06-02T12:22:00Z</dcterms:created>
  <dcterms:modified xsi:type="dcterms:W3CDTF">2024-06-10T07:35:00Z</dcterms:modified>
</cp:coreProperties>
</file>