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1F" w:rsidRDefault="00B6701F" w:rsidP="00B6701F">
      <w:pPr>
        <w:pStyle w:val="Default"/>
        <w:rPr>
          <w:sz w:val="28"/>
          <w:szCs w:val="28"/>
        </w:rPr>
      </w:pPr>
    </w:p>
    <w:p w:rsidR="00B6701F" w:rsidRPr="003D263E" w:rsidRDefault="00B6701F" w:rsidP="00B6701F">
      <w:pPr>
        <w:pStyle w:val="a4"/>
        <w:rPr>
          <w:b/>
          <w:bCs/>
        </w:rPr>
      </w:pPr>
      <w:r>
        <w:rPr>
          <w:b/>
          <w:bCs/>
        </w:rPr>
        <w:t>К</w:t>
      </w:r>
      <w:r w:rsidRPr="003D263E">
        <w:rPr>
          <w:b/>
          <w:bCs/>
        </w:rPr>
        <w:t xml:space="preserve">омплекс робіт по влаштуванню накриття на навісах </w:t>
      </w:r>
    </w:p>
    <w:p w:rsidR="00B6701F" w:rsidRDefault="00B6701F" w:rsidP="00B6701F">
      <w:pPr>
        <w:pStyle w:val="a4"/>
        <w:numPr>
          <w:ilvl w:val="0"/>
          <w:numId w:val="2"/>
        </w:numPr>
        <w:rPr>
          <w:b/>
          <w:bCs/>
        </w:rPr>
      </w:pPr>
      <w:r w:rsidRPr="003D263E">
        <w:rPr>
          <w:b/>
          <w:bCs/>
        </w:rPr>
        <w:t>Дахове накриття навісів:</w:t>
      </w:r>
    </w:p>
    <w:p w:rsidR="00B6701F" w:rsidRPr="003D263E" w:rsidRDefault="00B6701F" w:rsidP="00B6701F">
      <w:pPr>
        <w:pStyle w:val="a4"/>
        <w:rPr>
          <w:b/>
          <w:bCs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879"/>
        <w:gridCol w:w="1233"/>
      </w:tblGrid>
      <w:tr w:rsidR="00B6701F" w:rsidRPr="006F6F70" w:rsidTr="00177479">
        <w:trPr>
          <w:trHeight w:val="225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 xml:space="preserve">Демонтувати наявне шиферне накриття на навісах 1 та 2    - загальна площа 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360"/>
            </w:pPr>
          </w:p>
        </w:tc>
      </w:tr>
      <w:tr w:rsidR="00B6701F" w:rsidRPr="006F6F70" w:rsidTr="00177479">
        <w:trPr>
          <w:trHeight w:val="213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>Демонтований шифер та його залишки з території вивезти на звалище.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360"/>
            </w:pPr>
          </w:p>
        </w:tc>
      </w:tr>
      <w:tr w:rsidR="00B6701F" w:rsidRPr="006F6F70" w:rsidTr="00177479">
        <w:trPr>
          <w:trHeight w:val="225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 xml:space="preserve">Демонтувати наявні дерев’яні  рейки   50 x 50 мм  - 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</w:pPr>
          </w:p>
        </w:tc>
      </w:tr>
      <w:tr w:rsidR="00B6701F" w:rsidRPr="006F6F70" w:rsidTr="00177479">
        <w:trPr>
          <w:trHeight w:val="213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 xml:space="preserve">Усі наявні металоконструкції накриття очистити </w:t>
            </w:r>
            <w:proofErr w:type="spellStart"/>
            <w:r w:rsidRPr="006F6F70">
              <w:t>водноструменевим</w:t>
            </w:r>
            <w:proofErr w:type="spellEnd"/>
            <w:r w:rsidRPr="006F6F70">
              <w:t xml:space="preserve"> способом під тиском.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720"/>
            </w:pPr>
          </w:p>
        </w:tc>
      </w:tr>
      <w:tr w:rsidR="00B6701F" w:rsidRPr="006F6F70" w:rsidTr="00177479">
        <w:trPr>
          <w:trHeight w:val="451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>Після очистки зачистити усі наявні металоконструкції від залишків старих елементів кріплення шиферу.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720"/>
            </w:pPr>
          </w:p>
        </w:tc>
      </w:tr>
      <w:tr w:rsidR="00B6701F" w:rsidRPr="006F6F70" w:rsidTr="00177479">
        <w:trPr>
          <w:trHeight w:val="664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 xml:space="preserve">Влаштувати основу, під стельовий </w:t>
            </w:r>
            <w:proofErr w:type="spellStart"/>
            <w:r w:rsidRPr="006F6F70">
              <w:t>профлист</w:t>
            </w:r>
            <w:proofErr w:type="spellEnd"/>
            <w:r w:rsidRPr="006F6F70">
              <w:t xml:space="preserve"> ПК-35 на загальній площі навісів 1 та 2 </w:t>
            </w:r>
            <w:bookmarkStart w:id="0" w:name="_Hlk203125256"/>
            <w:r w:rsidRPr="006F6F70">
              <w:t>, з профільної труби 20*40*2</w:t>
            </w:r>
            <w:bookmarkEnd w:id="0"/>
            <w:r w:rsidRPr="006F6F70">
              <w:t>. До існуючих металоконструкцій ( швелерів 10-16) профільну трубу закріпити ручним електрозварюванням.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720"/>
            </w:pPr>
          </w:p>
        </w:tc>
      </w:tr>
      <w:tr w:rsidR="00B6701F" w:rsidRPr="006F6F70" w:rsidTr="00177479">
        <w:trPr>
          <w:trHeight w:val="677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 xml:space="preserve">Після завершення монтажу основи дахового накриття навісів виконати </w:t>
            </w:r>
            <w:proofErr w:type="spellStart"/>
            <w:r w:rsidRPr="006F6F70">
              <w:t>грунтування</w:t>
            </w:r>
            <w:proofErr w:type="spellEnd"/>
            <w:r w:rsidRPr="006F6F70">
              <w:t xml:space="preserve"> усіх несучих металоконструкцій </w:t>
            </w:r>
            <w:proofErr w:type="spellStart"/>
            <w:r w:rsidRPr="006F6F70">
              <w:t>грунтом</w:t>
            </w:r>
            <w:proofErr w:type="spellEnd"/>
            <w:r w:rsidRPr="006F6F70">
              <w:t xml:space="preserve"> ГФ-021 в 1 шар, та пофарбувати емаллю ПФ-115 , теж в один шар.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720"/>
            </w:pPr>
          </w:p>
        </w:tc>
      </w:tr>
      <w:tr w:rsidR="00B6701F" w:rsidRPr="006F6F70" w:rsidTr="00177479">
        <w:trPr>
          <w:trHeight w:val="438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 xml:space="preserve">Влаштувати дахове накриття на загальній площі навісі 173 м² з </w:t>
            </w:r>
            <w:proofErr w:type="spellStart"/>
            <w:r w:rsidRPr="006F6F70">
              <w:t>профлиста</w:t>
            </w:r>
            <w:proofErr w:type="spellEnd"/>
            <w:r w:rsidRPr="006F6F70">
              <w:t xml:space="preserve"> ПК-35 товщиною 0,7 мм жовтого кольору.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720"/>
            </w:pPr>
          </w:p>
        </w:tc>
      </w:tr>
      <w:tr w:rsidR="00B6701F" w:rsidRPr="006F6F70" w:rsidTr="00177479">
        <w:trPr>
          <w:trHeight w:val="438"/>
        </w:trPr>
        <w:tc>
          <w:tcPr>
            <w:tcW w:w="7879" w:type="dxa"/>
          </w:tcPr>
          <w:p w:rsidR="00B6701F" w:rsidRPr="006F6F70" w:rsidRDefault="00B6701F" w:rsidP="00177479">
            <w:pPr>
              <w:pStyle w:val="a4"/>
              <w:numPr>
                <w:ilvl w:val="0"/>
                <w:numId w:val="1"/>
              </w:numPr>
            </w:pPr>
            <w:r w:rsidRPr="006F6F70">
              <w:t xml:space="preserve">Влаштувати на даних навісах по ширині конструкції пластикові </w:t>
            </w:r>
            <w:proofErr w:type="spellStart"/>
            <w:r w:rsidRPr="006F6F70">
              <w:t>водостьоки</w:t>
            </w:r>
            <w:proofErr w:type="spellEnd"/>
            <w:r w:rsidRPr="006F6F70">
              <w:t xml:space="preserve"> </w:t>
            </w:r>
            <w:proofErr w:type="spellStart"/>
            <w:r w:rsidRPr="006F6F70">
              <w:rPr>
                <w:lang w:val="en-US"/>
              </w:rPr>
              <w:t>Rainway</w:t>
            </w:r>
            <w:proofErr w:type="spellEnd"/>
            <w:r w:rsidRPr="006F6F70">
              <w:t xml:space="preserve"> з двома </w:t>
            </w:r>
            <w:proofErr w:type="spellStart"/>
            <w:r w:rsidRPr="006F6F70">
              <w:t>опусками</w:t>
            </w:r>
            <w:proofErr w:type="spellEnd"/>
            <w:r w:rsidRPr="006F6F70">
              <w:t>.</w:t>
            </w:r>
          </w:p>
        </w:tc>
        <w:tc>
          <w:tcPr>
            <w:tcW w:w="1233" w:type="dxa"/>
          </w:tcPr>
          <w:p w:rsidR="00B6701F" w:rsidRPr="006F6F70" w:rsidRDefault="00B6701F" w:rsidP="00177479">
            <w:pPr>
              <w:pStyle w:val="a4"/>
              <w:ind w:left="720"/>
            </w:pPr>
          </w:p>
        </w:tc>
      </w:tr>
    </w:tbl>
    <w:p w:rsidR="00B6701F" w:rsidRDefault="00B6701F" w:rsidP="00B6701F">
      <w:pPr>
        <w:pStyle w:val="a4"/>
        <w:ind w:left="720"/>
        <w:rPr>
          <w:b/>
          <w:bCs/>
        </w:rPr>
      </w:pPr>
    </w:p>
    <w:p w:rsidR="00B6701F" w:rsidRDefault="00B6701F" w:rsidP="00B6701F">
      <w:pPr>
        <w:pStyle w:val="a4"/>
        <w:rPr>
          <w:b/>
          <w:bCs/>
        </w:rPr>
      </w:pPr>
    </w:p>
    <w:p w:rsidR="00B6701F" w:rsidRPr="00214FF2" w:rsidRDefault="00B6701F" w:rsidP="00B6701F">
      <w:pPr>
        <w:pStyle w:val="a4"/>
        <w:ind w:left="720"/>
        <w:rPr>
          <w:b/>
          <w:bCs/>
        </w:rPr>
      </w:pPr>
    </w:p>
    <w:p w:rsidR="00B6701F" w:rsidRPr="003D263E" w:rsidRDefault="00B6701F" w:rsidP="00B6701F">
      <w:pPr>
        <w:pStyle w:val="a4"/>
        <w:numPr>
          <w:ilvl w:val="0"/>
          <w:numId w:val="2"/>
        </w:numPr>
        <w:rPr>
          <w:b/>
          <w:bCs/>
        </w:rPr>
      </w:pPr>
      <w:r>
        <w:t xml:space="preserve"> </w:t>
      </w:r>
      <w:r w:rsidRPr="003D263E">
        <w:rPr>
          <w:b/>
          <w:bCs/>
        </w:rPr>
        <w:t>Стінове  накриття навісів:</w:t>
      </w:r>
    </w:p>
    <w:tbl>
      <w:tblPr>
        <w:tblStyle w:val="a3"/>
        <w:tblW w:w="9481" w:type="dxa"/>
        <w:tblInd w:w="720" w:type="dxa"/>
        <w:tblLook w:val="04A0" w:firstRow="1" w:lastRow="0" w:firstColumn="1" w:lastColumn="0" w:noHBand="0" w:noVBand="1"/>
      </w:tblPr>
      <w:tblGrid>
        <w:gridCol w:w="6079"/>
        <w:gridCol w:w="3402"/>
      </w:tblGrid>
      <w:tr w:rsidR="00B6701F" w:rsidRPr="00214FF2" w:rsidTr="00177479">
        <w:trPr>
          <w:trHeight w:val="254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>Демонтувати стінову металеву обшивку на загальній площі 122,6 м². Найбільша висота демонтажних  робіт – 8 метрів від проїзної частини.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360"/>
            </w:pPr>
          </w:p>
        </w:tc>
      </w:tr>
      <w:tr w:rsidR="00B6701F" w:rsidRPr="00214FF2" w:rsidTr="00177479">
        <w:trPr>
          <w:trHeight w:val="261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>Демонтовані металеві елементи обшивки через ваги перемістити на майданчик для металобрухту на території підприємства.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360"/>
            </w:pPr>
          </w:p>
        </w:tc>
      </w:tr>
      <w:tr w:rsidR="00B6701F" w:rsidRPr="00214FF2" w:rsidTr="00177479">
        <w:trPr>
          <w:trHeight w:val="130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 xml:space="preserve">Усі наявні металоконструкції  очистити </w:t>
            </w:r>
            <w:proofErr w:type="spellStart"/>
            <w:r w:rsidRPr="00214FF2">
              <w:t>водноструменевим</w:t>
            </w:r>
            <w:proofErr w:type="spellEnd"/>
            <w:r w:rsidRPr="00214FF2">
              <w:t xml:space="preserve"> способом під тиском.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720"/>
            </w:pPr>
          </w:p>
        </w:tc>
      </w:tr>
      <w:tr w:rsidR="00B6701F" w:rsidRPr="00214FF2" w:rsidTr="00177479">
        <w:trPr>
          <w:trHeight w:val="254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 xml:space="preserve">Підготувати основу під стіновий </w:t>
            </w:r>
            <w:proofErr w:type="spellStart"/>
            <w:r w:rsidRPr="00214FF2">
              <w:t>профлист</w:t>
            </w:r>
            <w:proofErr w:type="spellEnd"/>
            <w:r w:rsidRPr="00214FF2">
              <w:t xml:space="preserve"> на усіх стінових фасадах  з  профільної труби 20*40*2.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720"/>
            </w:pPr>
          </w:p>
        </w:tc>
      </w:tr>
      <w:tr w:rsidR="00B6701F" w:rsidRPr="00214FF2" w:rsidTr="00177479">
        <w:trPr>
          <w:trHeight w:val="385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 xml:space="preserve">Після завершення монтажу основи на стінових фасадах  навісів виконати </w:t>
            </w:r>
            <w:proofErr w:type="spellStart"/>
            <w:r w:rsidRPr="00214FF2">
              <w:t>грунтування</w:t>
            </w:r>
            <w:proofErr w:type="spellEnd"/>
            <w:r w:rsidRPr="00214FF2">
              <w:t xml:space="preserve"> усіх  металоконструкцій </w:t>
            </w:r>
            <w:proofErr w:type="spellStart"/>
            <w:r w:rsidRPr="00214FF2">
              <w:t>грунтом</w:t>
            </w:r>
            <w:proofErr w:type="spellEnd"/>
            <w:r w:rsidRPr="00214FF2">
              <w:t xml:space="preserve"> ГФ-021 в 1 шар, та пофарбувати емаллю ПФ-115 , теж в один шар.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720"/>
            </w:pPr>
          </w:p>
        </w:tc>
      </w:tr>
      <w:tr w:rsidR="00B6701F" w:rsidRPr="00214FF2" w:rsidTr="00177479">
        <w:trPr>
          <w:trHeight w:val="261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 xml:space="preserve">Зашити стіновим </w:t>
            </w:r>
            <w:proofErr w:type="spellStart"/>
            <w:r w:rsidRPr="00214FF2">
              <w:t>профлистом</w:t>
            </w:r>
            <w:proofErr w:type="spellEnd"/>
            <w:r w:rsidRPr="00214FF2">
              <w:t xml:space="preserve"> зеленого кольору ПС10 товщиною 0,5 мм зеленого кольору на загальній площі 122,6 м².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720"/>
            </w:pPr>
          </w:p>
        </w:tc>
      </w:tr>
      <w:tr w:rsidR="00B6701F" w:rsidRPr="00214FF2" w:rsidTr="00177479">
        <w:trPr>
          <w:trHeight w:val="123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 xml:space="preserve">Обшити (або виготовити нові) двері цим же </w:t>
            </w:r>
            <w:proofErr w:type="spellStart"/>
            <w:r w:rsidRPr="00214FF2">
              <w:t>профлистом</w:t>
            </w:r>
            <w:proofErr w:type="spellEnd"/>
            <w:r w:rsidRPr="00214FF2">
              <w:t xml:space="preserve"> на ділянці фасаду </w:t>
            </w:r>
            <w:r w:rsidRPr="00214FF2">
              <w:rPr>
                <w:lang w:val="en-US"/>
              </w:rPr>
              <w:t>S</w:t>
            </w:r>
            <w:r w:rsidRPr="00214FF2">
              <w:t>1 .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720"/>
            </w:pPr>
          </w:p>
        </w:tc>
      </w:tr>
      <w:tr w:rsidR="00B6701F" w:rsidRPr="00214FF2" w:rsidTr="00177479">
        <w:trPr>
          <w:trHeight w:val="261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r w:rsidRPr="00214FF2">
              <w:t xml:space="preserve">Відновити огороджувальні конструкції виходу до даних дверей, </w:t>
            </w:r>
            <w:proofErr w:type="spellStart"/>
            <w:r w:rsidRPr="00214FF2">
              <w:t>погрунтувати</w:t>
            </w:r>
            <w:proofErr w:type="spellEnd"/>
            <w:r w:rsidRPr="00214FF2">
              <w:t xml:space="preserve"> </w:t>
            </w:r>
            <w:proofErr w:type="spellStart"/>
            <w:r w:rsidRPr="00214FF2">
              <w:t>грунтовкою</w:t>
            </w:r>
            <w:proofErr w:type="spellEnd"/>
            <w:r w:rsidRPr="00214FF2">
              <w:t xml:space="preserve"> ГФ-021 та пофарбувати </w:t>
            </w:r>
            <w:proofErr w:type="spellStart"/>
            <w:r w:rsidRPr="00214FF2">
              <w:t>емалю</w:t>
            </w:r>
            <w:proofErr w:type="spellEnd"/>
            <w:r w:rsidRPr="00214FF2">
              <w:t xml:space="preserve"> ПФ-115 червоного кольору. 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720"/>
            </w:pPr>
          </w:p>
        </w:tc>
      </w:tr>
      <w:tr w:rsidR="00B6701F" w:rsidRPr="00214FF2" w:rsidTr="00177479">
        <w:trPr>
          <w:trHeight w:val="254"/>
        </w:trPr>
        <w:tc>
          <w:tcPr>
            <w:tcW w:w="6079" w:type="dxa"/>
          </w:tcPr>
          <w:p w:rsidR="00B6701F" w:rsidRPr="00214FF2" w:rsidRDefault="00B6701F" w:rsidP="00177479">
            <w:pPr>
              <w:pStyle w:val="a4"/>
              <w:numPr>
                <w:ilvl w:val="0"/>
                <w:numId w:val="3"/>
              </w:numPr>
            </w:pPr>
            <w:proofErr w:type="spellStart"/>
            <w:r w:rsidRPr="00214FF2">
              <w:t>Погрунтувати</w:t>
            </w:r>
            <w:proofErr w:type="spellEnd"/>
            <w:r w:rsidRPr="00214FF2">
              <w:t xml:space="preserve"> </w:t>
            </w:r>
            <w:proofErr w:type="spellStart"/>
            <w:r w:rsidRPr="00214FF2">
              <w:t>грунтовкою</w:t>
            </w:r>
            <w:proofErr w:type="spellEnd"/>
            <w:r w:rsidRPr="00214FF2">
              <w:t xml:space="preserve"> ГФ-021 та пофарбувати </w:t>
            </w:r>
            <w:proofErr w:type="spellStart"/>
            <w:r w:rsidRPr="00214FF2">
              <w:t>емалю</w:t>
            </w:r>
            <w:proofErr w:type="spellEnd"/>
            <w:r w:rsidRPr="00214FF2">
              <w:t xml:space="preserve"> ПФ-115  коричневого кольору  обрамлення існуючих брам на площі 11,4 м ² ( в тон існуючих брам) </w:t>
            </w:r>
          </w:p>
        </w:tc>
        <w:tc>
          <w:tcPr>
            <w:tcW w:w="3402" w:type="dxa"/>
          </w:tcPr>
          <w:p w:rsidR="00B6701F" w:rsidRPr="00214FF2" w:rsidRDefault="00B6701F" w:rsidP="00177479">
            <w:pPr>
              <w:pStyle w:val="a4"/>
              <w:ind w:left="720"/>
            </w:pPr>
          </w:p>
        </w:tc>
      </w:tr>
    </w:tbl>
    <w:p w:rsidR="00B6701F" w:rsidRPr="00EC212C" w:rsidRDefault="00B6701F" w:rsidP="00B6701F">
      <w:pPr>
        <w:pStyle w:val="Default"/>
        <w:rPr>
          <w:sz w:val="28"/>
          <w:szCs w:val="28"/>
        </w:rPr>
      </w:pPr>
    </w:p>
    <w:p w:rsidR="00E35039" w:rsidRDefault="00E35039">
      <w:bookmarkStart w:id="1" w:name="_GoBack"/>
      <w:bookmarkEnd w:id="1"/>
    </w:p>
    <w:sectPr w:rsidR="00E35039" w:rsidSect="00B9543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9D4"/>
    <w:multiLevelType w:val="hybridMultilevel"/>
    <w:tmpl w:val="F31ACE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A27"/>
    <w:multiLevelType w:val="hybridMultilevel"/>
    <w:tmpl w:val="9D0C4B80"/>
    <w:lvl w:ilvl="0" w:tplc="1D28F7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31FE"/>
    <w:multiLevelType w:val="hybridMultilevel"/>
    <w:tmpl w:val="40E27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6"/>
    <w:rsid w:val="003C2816"/>
    <w:rsid w:val="00B6701F"/>
    <w:rsid w:val="00E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EDB1"/>
  <w15:chartTrackingRefBased/>
  <w15:docId w15:val="{A9D967FF-F5E8-4EB7-935A-9360A44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6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6701F"/>
    <w:pPr>
      <w:tabs>
        <w:tab w:val="center" w:pos="4677"/>
        <w:tab w:val="right" w:pos="9355"/>
      </w:tabs>
      <w:spacing w:after="0" w:line="240" w:lineRule="auto"/>
    </w:pPr>
    <w:rPr>
      <w:kern w:val="2"/>
      <w:lang w:val="uk-UA"/>
      <w14:ligatures w14:val="standardContextual"/>
    </w:rPr>
  </w:style>
  <w:style w:type="character" w:customStyle="1" w:styleId="a5">
    <w:name w:val="Нижний колонтитул Знак"/>
    <w:basedOn w:val="a0"/>
    <w:link w:val="a4"/>
    <w:uiPriority w:val="99"/>
    <w:rsid w:val="00B6701F"/>
    <w:rPr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2026-02-24T11:05:00Z</dcterms:created>
  <dcterms:modified xsi:type="dcterms:W3CDTF">2026-02-24T11:06:00Z</dcterms:modified>
</cp:coreProperties>
</file>