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088" w:rsidRPr="00F31B3E" w:rsidRDefault="00DE0088" w:rsidP="00DE0088">
      <w:pPr>
        <w:jc w:val="center"/>
      </w:pPr>
      <w:r>
        <w:t>Демонтаж обладнання, меблів</w:t>
      </w:r>
      <w:r w:rsidR="005850DC">
        <w:t xml:space="preserve"> в ТТ в м.</w:t>
      </w:r>
      <w:r w:rsidR="00F31B3E">
        <w:t xml:space="preserve"> </w:t>
      </w:r>
      <w:r w:rsidR="005850DC">
        <w:t xml:space="preserve">Харків, вул. </w:t>
      </w:r>
      <w:r w:rsidR="00F31B3E">
        <w:t>Академіка Павлова, 44Б</w:t>
      </w:r>
    </w:p>
    <w:p w:rsidR="00DE0088" w:rsidRDefault="00DE0088"/>
    <w:p w:rsidR="00DE0088" w:rsidRDefault="00DE0088"/>
    <w:p w:rsidR="00454968" w:rsidRDefault="007C3F0D">
      <w:r w:rsidRPr="00DE0088">
        <w:t>У магазині,</w:t>
      </w:r>
      <w:r w:rsidR="00F31B3E">
        <w:t xml:space="preserve"> який знаходиться у ТРЦ «Французький бульвар»,</w:t>
      </w:r>
      <w:r w:rsidRPr="00DE0088">
        <w:t xml:space="preserve"> на першому поверсі, необхідно виконати демонтаж, пакування,  перевезення обладнання та меблів, а також прибирання, </w:t>
      </w:r>
      <w:r w:rsidR="00121DA0" w:rsidRPr="00121DA0">
        <w:t>навантаження</w:t>
      </w:r>
      <w:r w:rsidRPr="00DE0088">
        <w:t xml:space="preserve"> та виві</w:t>
      </w:r>
      <w:r w:rsidR="005850DC">
        <w:t>з сміття.</w:t>
      </w:r>
      <w:r w:rsidR="00F31B3E">
        <w:t xml:space="preserve"> </w:t>
      </w:r>
      <w:r w:rsidR="00B34C82">
        <w:t xml:space="preserve">Перед виконанням робіт у ТРЦ необхідно вказати ПІП всіх робітників, що мають виконувати демонтаж. </w:t>
      </w:r>
      <w:r w:rsidR="00F31B3E" w:rsidRPr="00F31B3E">
        <w:t>Р</w:t>
      </w:r>
      <w:r w:rsidR="00F31B3E">
        <w:t>оботи в ТРЦ</w:t>
      </w:r>
      <w:r w:rsidR="00913675">
        <w:t xml:space="preserve"> проводяться з 10.00 до 18.00.</w:t>
      </w:r>
      <w:r w:rsidR="00F31B3E">
        <w:t xml:space="preserve"> </w:t>
      </w:r>
      <w:r w:rsidR="00913675">
        <w:t>В</w:t>
      </w:r>
      <w:r w:rsidR="002404E3">
        <w:t>инесення обладнання, занесення інструменту та наклеювання на скло вітрини паперу</w:t>
      </w:r>
      <w:r w:rsidR="008D1F1F">
        <w:t xml:space="preserve"> </w:t>
      </w:r>
      <w:r w:rsidR="00121DA0">
        <w:t>маскування</w:t>
      </w:r>
      <w:r w:rsidR="00005DE3">
        <w:t xml:space="preserve"> </w:t>
      </w:r>
      <w:r w:rsidR="008D1F1F">
        <w:t>необхід</w:t>
      </w:r>
      <w:r w:rsidR="00005DE3">
        <w:t>но проводити</w:t>
      </w:r>
      <w:r w:rsidR="008D1F1F">
        <w:t xml:space="preserve"> до 10</w:t>
      </w:r>
      <w:r w:rsidR="008D1F1F" w:rsidRPr="00F31B3E">
        <w:t>.00, попередньо</w:t>
      </w:r>
      <w:r w:rsidR="008D1F1F" w:rsidRPr="006072D0">
        <w:t xml:space="preserve"> </w:t>
      </w:r>
      <w:r w:rsidR="008D1F1F">
        <w:t>обов</w:t>
      </w:r>
      <w:r w:rsidR="008D1F1F" w:rsidRPr="006072D0">
        <w:t>`</w:t>
      </w:r>
      <w:r w:rsidR="008D1F1F">
        <w:t>язково</w:t>
      </w:r>
      <w:r w:rsidR="008D1F1F" w:rsidRPr="00F31B3E">
        <w:t xml:space="preserve"> погодивши час усіх робіт з </w:t>
      </w:r>
      <w:r w:rsidR="008D1F1F">
        <w:t>адміністрацією ТРЦ</w:t>
      </w:r>
      <w:r w:rsidR="008D1F1F" w:rsidRPr="00F31B3E">
        <w:t>.</w:t>
      </w:r>
      <w:r w:rsidR="008D1F1F">
        <w:t xml:space="preserve">  </w:t>
      </w:r>
      <w:r w:rsidR="00094D63">
        <w:t>Для маскування проведення робіт</w:t>
      </w:r>
      <w:r w:rsidR="00B34C82">
        <w:t>,</w:t>
      </w:r>
      <w:r w:rsidR="00094D63">
        <w:t xml:space="preserve"> на скло вітрини необхідно поклеїти </w:t>
      </w:r>
      <w:r w:rsidR="00913675">
        <w:t>картинку з паперу</w:t>
      </w:r>
      <w:r w:rsidR="00094D63">
        <w:t>, він</w:t>
      </w:r>
      <w:r w:rsidR="002404E3">
        <w:t xml:space="preserve"> існує у магазині</w:t>
      </w:r>
      <w:r w:rsidR="0095265D">
        <w:t xml:space="preserve"> </w:t>
      </w:r>
      <w:r w:rsidR="00094D63">
        <w:t>(</w:t>
      </w:r>
      <w:r w:rsidR="0095265D">
        <w:t>15,76м.кв</w:t>
      </w:r>
      <w:r w:rsidR="00FE6CAB">
        <w:t>.</w:t>
      </w:r>
      <w:r w:rsidR="00094D63">
        <w:t>)</w:t>
      </w:r>
      <w:r w:rsidR="00FE6CAB">
        <w:t xml:space="preserve"> Для правильного наклеювання</w:t>
      </w:r>
      <w:r w:rsidR="00B34C82">
        <w:t xml:space="preserve"> паперу</w:t>
      </w:r>
      <w:r w:rsidR="00005DE3">
        <w:t>,</w:t>
      </w:r>
      <w:r w:rsidR="008D1F1F">
        <w:t xml:space="preserve"> </w:t>
      </w:r>
      <w:r w:rsidR="00FE6CAB" w:rsidRPr="00FE6CAB">
        <w:t xml:space="preserve">до ТЗ </w:t>
      </w:r>
      <w:r w:rsidR="008D1F1F">
        <w:t xml:space="preserve">додаю файл з картинкою, що має вийти.  </w:t>
      </w:r>
      <w:r w:rsidRPr="00DE0088">
        <w:t>Для перевезення обладнання та меблі на склад с.</w:t>
      </w:r>
      <w:r w:rsidR="002404E3">
        <w:t xml:space="preserve"> </w:t>
      </w:r>
      <w:proofErr w:type="spellStart"/>
      <w:r w:rsidRPr="00DE0088">
        <w:t>Мартусівка</w:t>
      </w:r>
      <w:proofErr w:type="spellEnd"/>
      <w:r w:rsidRPr="00DE0088">
        <w:t xml:space="preserve">, вул.Моисеєва,72  </w:t>
      </w:r>
      <w:proofErr w:type="spellStart"/>
      <w:r w:rsidRPr="00DE0088">
        <w:t>Бориспільский</w:t>
      </w:r>
      <w:proofErr w:type="spellEnd"/>
      <w:r w:rsidRPr="00DE0088">
        <w:t xml:space="preserve"> р-н </w:t>
      </w:r>
      <w:proofErr w:type="spellStart"/>
      <w:r w:rsidRPr="00DE0088">
        <w:t>Ки</w:t>
      </w:r>
      <w:r w:rsidR="005850DC">
        <w:t>ївска</w:t>
      </w:r>
      <w:proofErr w:type="spellEnd"/>
      <w:r w:rsidR="005850DC">
        <w:t xml:space="preserve"> обл.</w:t>
      </w:r>
      <w:r w:rsidR="002C20DD">
        <w:t>,</w:t>
      </w:r>
      <w:r w:rsidR="005850DC">
        <w:t xml:space="preserve">  необхідний</w:t>
      </w:r>
      <w:r>
        <w:t xml:space="preserve"> автомобіль фура </w:t>
      </w:r>
      <w:r w:rsidR="007577DE">
        <w:t>10</w:t>
      </w:r>
      <w:r>
        <w:t>т</w:t>
      </w:r>
      <w:r w:rsidR="00EF4341" w:rsidRPr="008D1F1F">
        <w:t xml:space="preserve"> (</w:t>
      </w:r>
      <w:r w:rsidR="002404E3">
        <w:t>Довжиною не менше ніж 8</w:t>
      </w:r>
      <w:r w:rsidR="00EF4341">
        <w:t>м)</w:t>
      </w:r>
      <w:r w:rsidRPr="00DE0088">
        <w:t>. При виконанні демонтажу, о</w:t>
      </w:r>
      <w:r w:rsidR="005850DC">
        <w:t>бладнання та меблі не розбирати</w:t>
      </w:r>
      <w:r w:rsidR="00E06CA8" w:rsidRPr="00E06CA8">
        <w:rPr>
          <w:lang w:val="ru-RU"/>
        </w:rPr>
        <w:t xml:space="preserve"> (</w:t>
      </w:r>
      <w:r w:rsidR="00E06CA8">
        <w:t>окрім 2-х стелажів</w:t>
      </w:r>
      <w:r w:rsidR="00B34C82">
        <w:t>, які необхідно розібрати та окремо упакувати</w:t>
      </w:r>
      <w:r w:rsidR="00E06CA8">
        <w:t>)</w:t>
      </w:r>
      <w:r w:rsidRPr="00DE0088">
        <w:t xml:space="preserve">. Демонтаж </w:t>
      </w:r>
      <w:r w:rsidR="00511176">
        <w:t>підвісних</w:t>
      </w:r>
      <w:r w:rsidR="00D5611E">
        <w:t xml:space="preserve"> </w:t>
      </w:r>
      <w:r w:rsidRPr="00DE0088">
        <w:t xml:space="preserve">світильників у торговому залі виконувати із блоками живлення  </w:t>
      </w:r>
      <w:r w:rsidR="00D5611E">
        <w:t xml:space="preserve">(драйверами) та </w:t>
      </w:r>
      <w:r w:rsidR="00511176">
        <w:t>з</w:t>
      </w:r>
      <w:r w:rsidR="009E0F0E" w:rsidRPr="00094D63">
        <w:t>`</w:t>
      </w:r>
      <w:r w:rsidR="00511176">
        <w:t xml:space="preserve">єднуючими </w:t>
      </w:r>
      <w:r w:rsidR="00D5611E">
        <w:t>шинами</w:t>
      </w:r>
      <w:r w:rsidR="000E5DA8">
        <w:t>,</w:t>
      </w:r>
      <w:r w:rsidR="00D5611E">
        <w:t xml:space="preserve"> </w:t>
      </w:r>
      <w:r w:rsidR="00EF4341">
        <w:t xml:space="preserve"> висота с</w:t>
      </w:r>
      <w:r w:rsidR="00094D63">
        <w:t>телі 4</w:t>
      </w:r>
      <w:r w:rsidR="00C8211B">
        <w:t xml:space="preserve">м. Після </w:t>
      </w:r>
      <w:r w:rsidR="0018520D">
        <w:t>демонтажу</w:t>
      </w:r>
      <w:r w:rsidR="006072D0">
        <w:t xml:space="preserve"> 3</w:t>
      </w:r>
      <w:r w:rsidR="006072D0">
        <w:rPr>
          <w:lang w:val="en-US"/>
        </w:rPr>
        <w:t>d</w:t>
      </w:r>
      <w:r w:rsidR="0018520D">
        <w:t xml:space="preserve"> </w:t>
      </w:r>
      <w:r w:rsidR="006072D0">
        <w:t>букв</w:t>
      </w:r>
      <w:r w:rsidR="00C8211B" w:rsidRPr="00C8211B">
        <w:t xml:space="preserve"> </w:t>
      </w:r>
      <w:r w:rsidR="00C8211B">
        <w:t>вивіс</w:t>
      </w:r>
      <w:r w:rsidR="001929F0">
        <w:t>к</w:t>
      </w:r>
      <w:r w:rsidR="00C8211B">
        <w:t>и,</w:t>
      </w:r>
      <w:r w:rsidR="006072D0" w:rsidRPr="006072D0">
        <w:t xml:space="preserve"> </w:t>
      </w:r>
      <w:r w:rsidR="00C8211B">
        <w:t xml:space="preserve"> закріплених </w:t>
      </w:r>
      <w:r w:rsidR="006072D0">
        <w:t>до фризу</w:t>
      </w:r>
      <w:r w:rsidR="00CB1EF3">
        <w:t xml:space="preserve"> орендодавця на висоті 4,5</w:t>
      </w:r>
      <w:r w:rsidR="00EF4341">
        <w:t>м, необхідно</w:t>
      </w:r>
      <w:r w:rsidR="00C8211B">
        <w:t xml:space="preserve"> зашпаклювати та покрасити фриз у колір </w:t>
      </w:r>
      <w:r w:rsidR="00C8211B">
        <w:rPr>
          <w:lang w:val="en-US"/>
        </w:rPr>
        <w:t>RAL</w:t>
      </w:r>
      <w:r w:rsidR="00C8211B" w:rsidRPr="00C8211B">
        <w:t>9010</w:t>
      </w:r>
      <w:r w:rsidR="00E0735C">
        <w:t xml:space="preserve"> </w:t>
      </w:r>
      <w:r w:rsidR="00CB1EF3">
        <w:t>(фриз приблизно 5</w:t>
      </w:r>
      <w:r w:rsidR="005B01D7">
        <w:t xml:space="preserve">м.кв). </w:t>
      </w:r>
      <w:r w:rsidR="00FD0F9D">
        <w:t>Вико</w:t>
      </w:r>
      <w:r w:rsidR="00FF53F2">
        <w:t>нати демонтаж електролічильника</w:t>
      </w:r>
      <w:r w:rsidR="005B01D7">
        <w:t xml:space="preserve"> з автоматичними </w:t>
      </w:r>
      <w:proofErr w:type="spellStart"/>
      <w:r w:rsidR="005B01D7">
        <w:t>електро</w:t>
      </w:r>
      <w:proofErr w:type="spellEnd"/>
      <w:r w:rsidR="00E0735C">
        <w:t>-</w:t>
      </w:r>
      <w:r w:rsidR="005B01D7">
        <w:t>вимикачами</w:t>
      </w:r>
      <w:r w:rsidR="00E0735C">
        <w:t>, що вказані в переліку обладнання демонтажу</w:t>
      </w:r>
      <w:r w:rsidR="00FF53F2">
        <w:t>.</w:t>
      </w:r>
      <w:r w:rsidR="008D75D9">
        <w:t xml:space="preserve"> </w:t>
      </w:r>
      <w:r w:rsidR="00141CF3">
        <w:t xml:space="preserve">Всю </w:t>
      </w:r>
      <w:r w:rsidR="00CB1EF3">
        <w:t>п</w:t>
      </w:r>
      <w:r w:rsidR="00141CF3">
        <w:t>роводку</w:t>
      </w:r>
      <w:r w:rsidR="00CB1EF3">
        <w:t>, а також і інтернет</w:t>
      </w:r>
      <w:r w:rsidR="009E0F0E" w:rsidRPr="009E0F0E">
        <w:rPr>
          <w:lang w:val="ru-RU"/>
        </w:rPr>
        <w:t xml:space="preserve"> </w:t>
      </w:r>
      <w:r w:rsidR="00141CF3">
        <w:t>проводку</w:t>
      </w:r>
      <w:r w:rsidR="00CB1EF3">
        <w:t>,</w:t>
      </w:r>
      <w:r w:rsidR="00BB6AC0" w:rsidRPr="00BB6AC0">
        <w:t xml:space="preserve"> </w:t>
      </w:r>
      <w:r w:rsidR="00BB6AC0">
        <w:t>з полу до столів та у серверній шафі,</w:t>
      </w:r>
      <w:r w:rsidR="001929F0">
        <w:t xml:space="preserve"> </w:t>
      </w:r>
      <w:r w:rsidR="00BB6AC0">
        <w:t>залишити</w:t>
      </w:r>
      <w:r w:rsidR="00CB1EF3">
        <w:t xml:space="preserve"> для наступних о</w:t>
      </w:r>
      <w:r w:rsidR="00BB6AC0">
        <w:t>рендарів, тобто під час демонтажу обрізати їх необхідно біля самих розеток</w:t>
      </w:r>
      <w:r w:rsidR="00141CF3">
        <w:t xml:space="preserve"> столів</w:t>
      </w:r>
      <w:r w:rsidR="00BB6AC0">
        <w:t xml:space="preserve">, до яких вони </w:t>
      </w:r>
      <w:proofErr w:type="spellStart"/>
      <w:r w:rsidR="00BB6AC0">
        <w:t>під</w:t>
      </w:r>
      <w:r w:rsidR="00BB6AC0" w:rsidRPr="00BB6AC0">
        <w:t>`</w:t>
      </w:r>
      <w:r w:rsidR="00CB1EF3">
        <w:t>єднуються</w:t>
      </w:r>
      <w:proofErr w:type="spellEnd"/>
      <w:r w:rsidR="00CB1EF3">
        <w:t>, потім силові кабелі з них, за ізолювати</w:t>
      </w:r>
      <w:r w:rsidR="00094D63">
        <w:t xml:space="preserve"> і залишити на підлозі</w:t>
      </w:r>
      <w:r w:rsidR="00CB1EF3">
        <w:t>.</w:t>
      </w:r>
      <w:r w:rsidR="007D13DB">
        <w:t xml:space="preserve"> </w:t>
      </w:r>
      <w:r w:rsidR="00DF0F77">
        <w:t xml:space="preserve">У підсобному приміщені, з </w:t>
      </w:r>
      <w:proofErr w:type="spellStart"/>
      <w:r w:rsidR="00DF0F77">
        <w:t>застелевого</w:t>
      </w:r>
      <w:proofErr w:type="spellEnd"/>
      <w:r w:rsidR="00DF0F77">
        <w:t xml:space="preserve"> простору дістати існуючі 4 </w:t>
      </w:r>
      <w:proofErr w:type="spellStart"/>
      <w:r w:rsidR="00DF0F77">
        <w:t>люмінісцентних</w:t>
      </w:r>
      <w:proofErr w:type="spellEnd"/>
      <w:r w:rsidR="00DF0F77">
        <w:t xml:space="preserve"> світильника та залишити у підсобці</w:t>
      </w:r>
      <w:r w:rsidR="00094D63">
        <w:t xml:space="preserve"> для орендодавця</w:t>
      </w:r>
      <w:r w:rsidR="00DF0F77">
        <w:t xml:space="preserve">. </w:t>
      </w:r>
      <w:r w:rsidR="00060E26">
        <w:t xml:space="preserve">Зідрати з полу  обмежуючі полоси  25м.пог. та на вітрині наклейки 0,5м.кв,  </w:t>
      </w:r>
      <w:r w:rsidRPr="00DE0088">
        <w:t xml:space="preserve">Пакування обладнання та меблі виконувати за допомогою </w:t>
      </w:r>
      <w:proofErr w:type="spellStart"/>
      <w:r w:rsidRPr="00DE0088">
        <w:t>гофрокартону</w:t>
      </w:r>
      <w:proofErr w:type="spellEnd"/>
      <w:r w:rsidRPr="00DE0088">
        <w:t xml:space="preserve">, </w:t>
      </w:r>
      <w:proofErr w:type="spellStart"/>
      <w:r w:rsidRPr="00DE0088">
        <w:t>стрейчплівки</w:t>
      </w:r>
      <w:proofErr w:type="spellEnd"/>
      <w:r w:rsidRPr="00DE0088">
        <w:t xml:space="preserve">, та </w:t>
      </w:r>
      <w:proofErr w:type="spellStart"/>
      <w:r w:rsidRPr="00DE0088">
        <w:t>клійкої</w:t>
      </w:r>
      <w:proofErr w:type="spellEnd"/>
      <w:r w:rsidRPr="00DE0088">
        <w:t xml:space="preserve"> плівки. </w:t>
      </w:r>
      <w:proofErr w:type="spellStart"/>
      <w:r w:rsidRPr="00DE0088">
        <w:t>Обовязково</w:t>
      </w:r>
      <w:proofErr w:type="spellEnd"/>
      <w:r w:rsidRPr="00DE0088">
        <w:t xml:space="preserve"> необхідно обгортати </w:t>
      </w:r>
      <w:proofErr w:type="spellStart"/>
      <w:r w:rsidRPr="00DE0088">
        <w:t>гофрокартоном</w:t>
      </w:r>
      <w:proofErr w:type="spellEnd"/>
      <w:r w:rsidRPr="00DE0088">
        <w:t xml:space="preserve">  кути меблі, (столів, настінних, панелей, тощо), після огорнути </w:t>
      </w:r>
      <w:proofErr w:type="spellStart"/>
      <w:r w:rsidRPr="00DE0088">
        <w:t>стрейч</w:t>
      </w:r>
      <w:proofErr w:type="spellEnd"/>
      <w:r w:rsidRPr="00DE0088">
        <w:t xml:space="preserve"> плівкою. Термінал поповнення рахунку пакувати </w:t>
      </w:r>
      <w:proofErr w:type="spellStart"/>
      <w:r w:rsidRPr="00DE0088">
        <w:t>гофрокартоном</w:t>
      </w:r>
      <w:proofErr w:type="spellEnd"/>
      <w:r w:rsidRPr="00DE0088">
        <w:t xml:space="preserve"> та </w:t>
      </w:r>
      <w:proofErr w:type="spellStart"/>
      <w:r w:rsidRPr="00DE0088">
        <w:t>стрейчплівкою</w:t>
      </w:r>
      <w:proofErr w:type="spellEnd"/>
      <w:r w:rsidRPr="00DE0088">
        <w:t xml:space="preserve">, табло огорнути трьома шарами </w:t>
      </w:r>
      <w:proofErr w:type="spellStart"/>
      <w:r w:rsidRPr="00DE0088">
        <w:t>гофрокартону</w:t>
      </w:r>
      <w:proofErr w:type="spellEnd"/>
      <w:r w:rsidRPr="00DE0088">
        <w:t xml:space="preserve"> та </w:t>
      </w:r>
      <w:proofErr w:type="spellStart"/>
      <w:r w:rsidRPr="00DE0088">
        <w:t>стрейчплівкою</w:t>
      </w:r>
      <w:proofErr w:type="spellEnd"/>
      <w:r w:rsidRPr="00DE0088">
        <w:t xml:space="preserve">. </w:t>
      </w:r>
      <w:r w:rsidR="00FD0F9D">
        <w:t>Передбачити все необхі</w:t>
      </w:r>
      <w:r w:rsidR="00FF53F2">
        <w:t>дне для вивозу сміття, 20 коробок</w:t>
      </w:r>
      <w:r w:rsidR="00FD0F9D">
        <w:t xml:space="preserve">. </w:t>
      </w:r>
      <w:r w:rsidRPr="00DE0088">
        <w:t>Ціни</w:t>
      </w:r>
      <w:r w:rsidR="005850DC">
        <w:t xml:space="preserve"> </w:t>
      </w:r>
      <w:r w:rsidRPr="00DE0088">
        <w:t>на роботи  включають</w:t>
      </w:r>
      <w:r w:rsidR="005850DC">
        <w:t xml:space="preserve"> в себе демонтаж, пакування</w:t>
      </w:r>
      <w:r w:rsidRPr="00DE0088">
        <w:t>,</w:t>
      </w:r>
      <w:r w:rsidR="005850DC">
        <w:t xml:space="preserve"> </w:t>
      </w:r>
      <w:r w:rsidRPr="00DE0088">
        <w:t>навантаження</w:t>
      </w:r>
      <w:r w:rsidR="00DE0088" w:rsidRPr="00DE0088">
        <w:t>.</w:t>
      </w:r>
      <w:r w:rsidR="005850DC">
        <w:t xml:space="preserve"> </w:t>
      </w:r>
    </w:p>
    <w:p w:rsidR="00E3454E" w:rsidRDefault="00E3454E"/>
    <w:p w:rsidR="00E3454E" w:rsidRPr="00E3454E" w:rsidRDefault="00E3454E" w:rsidP="00E3454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i/>
          <w:color w:val="000000"/>
          <w:sz w:val="20"/>
          <w:szCs w:val="20"/>
        </w:rPr>
      </w:pPr>
      <w:r w:rsidRPr="00FA7168">
        <w:rPr>
          <w:rFonts w:ascii="Arial" w:hAnsi="Arial" w:cs="Arial"/>
          <w:i/>
          <w:color w:val="000000"/>
          <w:sz w:val="20"/>
          <w:szCs w:val="20"/>
        </w:rPr>
        <w:t xml:space="preserve">Вартість робіт має рекомендаційний характер, ціни на матеріали відповідно </w:t>
      </w:r>
      <w:r w:rsidRPr="001C7A7D">
        <w:rPr>
          <w:rFonts w:ascii="Arial" w:hAnsi="Arial" w:cs="Arial"/>
          <w:b/>
          <w:i/>
          <w:color w:val="000000"/>
          <w:sz w:val="20"/>
          <w:szCs w:val="20"/>
        </w:rPr>
        <w:t>до Епіцентру, Нова Лінія.</w:t>
      </w:r>
    </w:p>
    <w:p w:rsidR="00DE0088" w:rsidRPr="00E3454E" w:rsidRDefault="00DE0088" w:rsidP="00E3454E">
      <w:pPr>
        <w:pStyle w:val="a3"/>
        <w:numPr>
          <w:ilvl w:val="0"/>
          <w:numId w:val="1"/>
        </w:numPr>
        <w:spacing w:after="160" w:line="259" w:lineRule="auto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Е</w:t>
      </w:r>
      <w:r w:rsidRPr="00765ECB">
        <w:rPr>
          <w:rFonts w:ascii="Times New Roman" w:hAnsi="Times New Roman" w:cs="Times New Roman"/>
          <w:b/>
          <w:sz w:val="36"/>
          <w:szCs w:val="36"/>
          <w:u w:val="single"/>
        </w:rPr>
        <w:t>лектронна адреса для зв’язку    </w:t>
      </w:r>
      <w:hyperlink r:id="rId5" w:history="1">
        <w:r w:rsidRPr="00BA58E7">
          <w:rPr>
            <w:rStyle w:val="a4"/>
            <w:rFonts w:ascii="Times New Roman" w:hAnsi="Times New Roman" w:cs="Times New Roman"/>
            <w:sz w:val="36"/>
            <w:szCs w:val="36"/>
          </w:rPr>
          <w:t>kpbud@vodafone.ua</w:t>
        </w:r>
      </w:hyperlink>
      <w:bookmarkStart w:id="0" w:name="_GoBack"/>
      <w:bookmarkEnd w:id="0"/>
    </w:p>
    <w:p w:rsidR="00DE0088" w:rsidRPr="00320191" w:rsidRDefault="00DE0088" w:rsidP="00DE0088">
      <w:pPr>
        <w:pStyle w:val="a3"/>
        <w:numPr>
          <w:ilvl w:val="0"/>
          <w:numId w:val="1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</w:pPr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Свою цінову пропозицію висилаєте на електронну</w:t>
      </w:r>
      <w:r w:rsidRPr="004B6A22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val="ru-RU" w:eastAsia="uk-UA"/>
        </w:rPr>
        <w:t xml:space="preserve"> </w:t>
      </w:r>
      <w:r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пошту</w:t>
      </w:r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, заповніть таблицю</w:t>
      </w:r>
    </w:p>
    <w:tbl>
      <w:tblPr>
        <w:tblW w:w="11765" w:type="dxa"/>
        <w:tblInd w:w="-1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4"/>
        <w:gridCol w:w="1524"/>
        <w:gridCol w:w="1739"/>
        <w:gridCol w:w="1418"/>
        <w:gridCol w:w="1335"/>
        <w:gridCol w:w="2350"/>
        <w:gridCol w:w="2835"/>
      </w:tblGrid>
      <w:tr w:rsidR="00DE0088" w:rsidRPr="00AC3D36" w:rsidTr="00EF4341">
        <w:trPr>
          <w:trHeight w:val="456"/>
        </w:trPr>
        <w:tc>
          <w:tcPr>
            <w:tcW w:w="564" w:type="dxa"/>
          </w:tcPr>
          <w:p w:rsidR="00DE0088" w:rsidRPr="00AC3D36" w:rsidRDefault="00DE0088" w:rsidP="00EF4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3D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524" w:type="dxa"/>
          </w:tcPr>
          <w:p w:rsidR="00DE0088" w:rsidRPr="00D04F1B" w:rsidRDefault="00DE0088" w:rsidP="00EF4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4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Підрядник</w:t>
            </w:r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(назва компанії)</w:t>
            </w:r>
          </w:p>
        </w:tc>
        <w:tc>
          <w:tcPr>
            <w:tcW w:w="1739" w:type="dxa"/>
          </w:tcPr>
          <w:p w:rsidR="00DE0088" w:rsidRPr="00D04F1B" w:rsidRDefault="00DE0088" w:rsidP="00EF4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04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Телефон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,контактна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особа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(П</w:t>
            </w:r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ІП)</w:t>
            </w:r>
          </w:p>
        </w:tc>
        <w:tc>
          <w:tcPr>
            <w:tcW w:w="1418" w:type="dxa"/>
          </w:tcPr>
          <w:p w:rsidR="00DE0088" w:rsidRPr="00D04F1B" w:rsidRDefault="00DE0088" w:rsidP="00EF4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4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сума КП з ПДВ</w:t>
            </w:r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(з урахуванням матеріалів)</w:t>
            </w:r>
          </w:p>
        </w:tc>
        <w:tc>
          <w:tcPr>
            <w:tcW w:w="1335" w:type="dxa"/>
          </w:tcPr>
          <w:p w:rsidR="00DE0088" w:rsidRPr="00D04F1B" w:rsidRDefault="00DE0088" w:rsidP="00EF4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4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передоплата</w:t>
            </w:r>
          </w:p>
        </w:tc>
        <w:tc>
          <w:tcPr>
            <w:tcW w:w="2350" w:type="dxa"/>
          </w:tcPr>
          <w:p w:rsidR="00DE0088" w:rsidRPr="00D04F1B" w:rsidRDefault="00DE0088" w:rsidP="00EF4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Кількість календарних днів на роботи</w:t>
            </w:r>
          </w:p>
        </w:tc>
        <w:tc>
          <w:tcPr>
            <w:tcW w:w="2835" w:type="dxa"/>
          </w:tcPr>
          <w:p w:rsidR="00DE0088" w:rsidRPr="00D04F1B" w:rsidRDefault="00DE0088" w:rsidP="00EF4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4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Примітки</w:t>
            </w:r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</w:t>
            </w:r>
            <w:proofErr w:type="spellStart"/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тов,ФОП</w:t>
            </w:r>
            <w:proofErr w:type="spellEnd"/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№</w:t>
            </w:r>
            <w:proofErr w:type="spellStart"/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гр</w:t>
            </w:r>
            <w:proofErr w:type="spellEnd"/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DE0088" w:rsidRPr="004F0D29" w:rsidTr="00EF4341">
        <w:trPr>
          <w:trHeight w:val="148"/>
        </w:trPr>
        <w:tc>
          <w:tcPr>
            <w:tcW w:w="564" w:type="dxa"/>
          </w:tcPr>
          <w:p w:rsidR="00DE0088" w:rsidRPr="00AC3D36" w:rsidRDefault="00DE0088" w:rsidP="00EF4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D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4" w:type="dxa"/>
            <w:vAlign w:val="bottom"/>
          </w:tcPr>
          <w:p w:rsidR="00DE0088" w:rsidRPr="00825909" w:rsidRDefault="00DE0088" w:rsidP="00EF4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739" w:type="dxa"/>
            <w:vAlign w:val="bottom"/>
          </w:tcPr>
          <w:p w:rsidR="00DE0088" w:rsidRPr="00825909" w:rsidRDefault="00DE0088" w:rsidP="00EF4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DE0088" w:rsidRPr="00825909" w:rsidRDefault="00DE0088" w:rsidP="00EF4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</w:tcPr>
          <w:p w:rsidR="00DE0088" w:rsidRPr="00825909" w:rsidRDefault="00DE0088" w:rsidP="00EF4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0" w:type="dxa"/>
          </w:tcPr>
          <w:p w:rsidR="00DE0088" w:rsidRPr="00825909" w:rsidRDefault="00DE0088" w:rsidP="00EF4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Align w:val="bottom"/>
          </w:tcPr>
          <w:p w:rsidR="00DE0088" w:rsidRPr="00825909" w:rsidRDefault="00DE0088" w:rsidP="00EF4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E0088" w:rsidRPr="00320191" w:rsidRDefault="00DE0088" w:rsidP="00DE0088">
      <w:pPr>
        <w:shd w:val="clear" w:color="auto" w:fill="FFFFFF"/>
        <w:spacing w:after="100" w:afterAutospacing="1" w:line="240" w:lineRule="auto"/>
        <w:ind w:left="360"/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</w:pPr>
    </w:p>
    <w:p w:rsidR="00DE0088" w:rsidRPr="00320191" w:rsidRDefault="00DE0088" w:rsidP="00DE0088">
      <w:pPr>
        <w:pStyle w:val="a3"/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</w:pPr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Всі питання ТІЛЬКИ через електронну пошту</w:t>
      </w:r>
    </w:p>
    <w:p w:rsidR="00DE0088" w:rsidRPr="00320191" w:rsidRDefault="00DE0088" w:rsidP="00DE0088">
      <w:pPr>
        <w:pStyle w:val="a3"/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</w:pPr>
      <w:r>
        <w:rPr>
          <w:rFonts w:ascii="Segoe UI" w:eastAsia="Times New Roman" w:hAnsi="Segoe UI" w:cs="Segoe UI"/>
          <w:b/>
          <w:bCs/>
          <w:color w:val="252525"/>
          <w:sz w:val="24"/>
          <w:szCs w:val="24"/>
          <w:u w:val="single"/>
          <w:lang w:eastAsia="uk-UA"/>
        </w:rPr>
        <w:t xml:space="preserve">Дата подачі заявки до </w:t>
      </w:r>
      <w:r w:rsidRPr="00D5611E">
        <w:rPr>
          <w:rFonts w:ascii="Segoe UI" w:eastAsia="Times New Roman" w:hAnsi="Segoe UI" w:cs="Segoe UI"/>
          <w:b/>
          <w:bCs/>
          <w:color w:val="FF0000"/>
          <w:sz w:val="24"/>
          <w:szCs w:val="24"/>
          <w:u w:val="single"/>
          <w:lang w:eastAsia="uk-UA"/>
        </w:rPr>
        <w:t xml:space="preserve">10.00 </w:t>
      </w:r>
      <w:r w:rsidR="00E3454E">
        <w:rPr>
          <w:rFonts w:ascii="Segoe UI" w:eastAsia="Times New Roman" w:hAnsi="Segoe UI" w:cs="Segoe UI"/>
          <w:b/>
          <w:bCs/>
          <w:color w:val="FF0000"/>
          <w:sz w:val="24"/>
          <w:szCs w:val="24"/>
          <w:u w:val="single"/>
          <w:lang w:val="ru-RU" w:eastAsia="uk-UA"/>
        </w:rPr>
        <w:t>03.10.</w:t>
      </w:r>
      <w:r w:rsidRPr="00D5611E">
        <w:rPr>
          <w:rFonts w:ascii="Segoe UI" w:eastAsia="Times New Roman" w:hAnsi="Segoe UI" w:cs="Segoe UI"/>
          <w:b/>
          <w:bCs/>
          <w:color w:val="FF0000"/>
          <w:sz w:val="24"/>
          <w:szCs w:val="24"/>
          <w:u w:val="single"/>
          <w:lang w:eastAsia="uk-UA"/>
        </w:rPr>
        <w:t>2022 г</w:t>
      </w:r>
    </w:p>
    <w:p w:rsidR="00DE0088" w:rsidRPr="00827437" w:rsidRDefault="00DE0088" w:rsidP="00E3454E">
      <w:pPr>
        <w:pStyle w:val="a3"/>
        <w:rPr>
          <w:lang w:val="ru-RU"/>
        </w:rPr>
      </w:pPr>
    </w:p>
    <w:p w:rsidR="00DE0088" w:rsidRDefault="00DE0088"/>
    <w:sectPr w:rsidR="00DE008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C041C7"/>
    <w:multiLevelType w:val="hybridMultilevel"/>
    <w:tmpl w:val="5458363A"/>
    <w:lvl w:ilvl="0" w:tplc="4A005904">
      <w:start w:val="1"/>
      <w:numFmt w:val="bullet"/>
      <w:lvlText w:val="-"/>
      <w:lvlJc w:val="left"/>
      <w:pPr>
        <w:ind w:left="-165" w:hanging="360"/>
      </w:pPr>
      <w:rPr>
        <w:rFonts w:ascii="Arial" w:eastAsiaTheme="minorHAnsi" w:hAnsi="Arial" w:cs="Arial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55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2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19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</w:abstractNum>
  <w:abstractNum w:abstractNumId="1" w15:restartNumberingAfterBreak="0">
    <w:nsid w:val="5BAC2796"/>
    <w:multiLevelType w:val="hybridMultilevel"/>
    <w:tmpl w:val="D8861E5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7D1"/>
    <w:rsid w:val="00005DE3"/>
    <w:rsid w:val="00060E26"/>
    <w:rsid w:val="00094D63"/>
    <w:rsid w:val="000D27D1"/>
    <w:rsid w:val="000D53BD"/>
    <w:rsid w:val="000E247F"/>
    <w:rsid w:val="000E3D78"/>
    <w:rsid w:val="000E5DA8"/>
    <w:rsid w:val="001129BC"/>
    <w:rsid w:val="00121DA0"/>
    <w:rsid w:val="00124DB9"/>
    <w:rsid w:val="00135934"/>
    <w:rsid w:val="00141CF3"/>
    <w:rsid w:val="0018520D"/>
    <w:rsid w:val="001929F0"/>
    <w:rsid w:val="002404E3"/>
    <w:rsid w:val="002C20DD"/>
    <w:rsid w:val="00352213"/>
    <w:rsid w:val="00361A42"/>
    <w:rsid w:val="003918A2"/>
    <w:rsid w:val="003C3B33"/>
    <w:rsid w:val="00414B9F"/>
    <w:rsid w:val="00432CD3"/>
    <w:rsid w:val="00454968"/>
    <w:rsid w:val="00511176"/>
    <w:rsid w:val="005850DC"/>
    <w:rsid w:val="005B01D7"/>
    <w:rsid w:val="005F07C1"/>
    <w:rsid w:val="006072D0"/>
    <w:rsid w:val="00652B6C"/>
    <w:rsid w:val="0067427E"/>
    <w:rsid w:val="006A1046"/>
    <w:rsid w:val="007577DE"/>
    <w:rsid w:val="00760F3D"/>
    <w:rsid w:val="00791603"/>
    <w:rsid w:val="007A48C7"/>
    <w:rsid w:val="007C3F0D"/>
    <w:rsid w:val="007D13DB"/>
    <w:rsid w:val="00822DD2"/>
    <w:rsid w:val="00876CA7"/>
    <w:rsid w:val="008D1F1F"/>
    <w:rsid w:val="008D2C1C"/>
    <w:rsid w:val="008D75D9"/>
    <w:rsid w:val="00913675"/>
    <w:rsid w:val="009477EF"/>
    <w:rsid w:val="0095265D"/>
    <w:rsid w:val="009E0F0E"/>
    <w:rsid w:val="009E400B"/>
    <w:rsid w:val="00AA66A2"/>
    <w:rsid w:val="00AB7156"/>
    <w:rsid w:val="00AD75B1"/>
    <w:rsid w:val="00B34C82"/>
    <w:rsid w:val="00B6450E"/>
    <w:rsid w:val="00B846C5"/>
    <w:rsid w:val="00BB6AC0"/>
    <w:rsid w:val="00BE6F8E"/>
    <w:rsid w:val="00C8211B"/>
    <w:rsid w:val="00CB1EF3"/>
    <w:rsid w:val="00D545A4"/>
    <w:rsid w:val="00D5611E"/>
    <w:rsid w:val="00DA28BC"/>
    <w:rsid w:val="00DD418D"/>
    <w:rsid w:val="00DE0088"/>
    <w:rsid w:val="00DE3B66"/>
    <w:rsid w:val="00DF0F77"/>
    <w:rsid w:val="00E06CA8"/>
    <w:rsid w:val="00E0735C"/>
    <w:rsid w:val="00E3454E"/>
    <w:rsid w:val="00EF4341"/>
    <w:rsid w:val="00F31B3E"/>
    <w:rsid w:val="00FD0F9D"/>
    <w:rsid w:val="00FE6CAB"/>
    <w:rsid w:val="00FF5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2D170"/>
  <w15:chartTrackingRefBased/>
  <w15:docId w15:val="{B0ADE461-7D28-45C5-8DA7-BDB4094A2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0088"/>
    <w:pPr>
      <w:spacing w:after="200" w:line="276" w:lineRule="auto"/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E0088"/>
    <w:rPr>
      <w:color w:val="0563C1"/>
      <w:u w:val="single"/>
    </w:rPr>
  </w:style>
  <w:style w:type="character" w:styleId="a5">
    <w:name w:val="Strong"/>
    <w:basedOn w:val="a0"/>
    <w:uiPriority w:val="22"/>
    <w:qFormat/>
    <w:rsid w:val="00DE00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pbud@vodafone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Dudenko Zhanna</dc:creator>
  <cp:keywords/>
  <dc:description/>
  <cp:lastModifiedBy>Дуденко Жанна Леонідівна</cp:lastModifiedBy>
  <cp:revision>3</cp:revision>
  <dcterms:created xsi:type="dcterms:W3CDTF">2022-09-29T11:32:00Z</dcterms:created>
  <dcterms:modified xsi:type="dcterms:W3CDTF">2022-09-29T11:40:00Z</dcterms:modified>
</cp:coreProperties>
</file>