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499" w:rsidRPr="00D97377" w:rsidRDefault="0069432C" w:rsidP="00025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7377">
        <w:rPr>
          <w:rFonts w:ascii="Times New Roman" w:hAnsi="Times New Roman" w:cs="Times New Roman"/>
          <w:b/>
          <w:sz w:val="24"/>
          <w:szCs w:val="24"/>
          <w:lang w:val="uk-UA"/>
        </w:rPr>
        <w:t>Технічне завдання</w:t>
      </w:r>
    </w:p>
    <w:p w:rsidR="005020FB" w:rsidRPr="00FD65A6" w:rsidRDefault="00406CA3" w:rsidP="00025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025499"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виконання </w:t>
      </w:r>
      <w:r w:rsidR="005020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електромонтажних </w:t>
      </w:r>
      <w:r w:rsidR="00025499"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робіт </w:t>
      </w:r>
      <w:r w:rsidR="0069432C" w:rsidRPr="00D97377">
        <w:rPr>
          <w:rFonts w:ascii="Times New Roman" w:hAnsi="Times New Roman" w:cs="Times New Roman"/>
          <w:b/>
          <w:sz w:val="24"/>
          <w:szCs w:val="24"/>
          <w:lang w:val="uk-UA"/>
        </w:rPr>
        <w:t>аптечног</w:t>
      </w:r>
      <w:r w:rsidR="00B15CE2"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складу СП </w:t>
      </w:r>
      <w:r w:rsidR="00FD65A6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B15CE2" w:rsidRPr="00D97377">
        <w:rPr>
          <w:rFonts w:ascii="Times New Roman" w:hAnsi="Times New Roman" w:cs="Times New Roman"/>
          <w:b/>
          <w:sz w:val="24"/>
          <w:szCs w:val="24"/>
          <w:lang w:val="uk-UA"/>
        </w:rPr>
        <w:t>Оптіма-Фарм</w:t>
      </w:r>
      <w:proofErr w:type="spellEnd"/>
      <w:r w:rsidR="00B15CE2" w:rsidRPr="00D97377">
        <w:rPr>
          <w:rFonts w:ascii="Times New Roman" w:hAnsi="Times New Roman" w:cs="Times New Roman"/>
          <w:b/>
          <w:sz w:val="24"/>
          <w:szCs w:val="24"/>
          <w:lang w:val="uk-UA"/>
        </w:rPr>
        <w:t>, ЛТД</w:t>
      </w:r>
      <w:r w:rsidR="00FD65A6">
        <w:rPr>
          <w:rFonts w:ascii="Times New Roman" w:hAnsi="Times New Roman" w:cs="Times New Roman"/>
          <w:b/>
          <w:sz w:val="24"/>
          <w:szCs w:val="24"/>
        </w:rPr>
        <w:t>”</w:t>
      </w:r>
    </w:p>
    <w:p w:rsidR="0069432C" w:rsidRPr="00D97377" w:rsidRDefault="00DB75FA" w:rsidP="00025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</w:t>
      </w:r>
      <w:r w:rsidR="00F66A3E" w:rsidRPr="00D97377">
        <w:rPr>
          <w:rFonts w:ascii="Times New Roman" w:hAnsi="Times New Roman" w:cs="Times New Roman"/>
          <w:b/>
          <w:sz w:val="24"/>
          <w:szCs w:val="24"/>
          <w:lang w:val="uk-UA"/>
        </w:rPr>
        <w:t>адрес</w:t>
      </w:r>
      <w:r w:rsidRPr="00D97377">
        <w:rPr>
          <w:rFonts w:ascii="Times New Roman" w:hAnsi="Times New Roman" w:cs="Times New Roman"/>
          <w:b/>
          <w:sz w:val="24"/>
          <w:szCs w:val="24"/>
          <w:lang w:val="uk-UA"/>
        </w:rPr>
        <w:t>ою:</w:t>
      </w:r>
      <w:r w:rsidR="00F66A3E"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25499" w:rsidRPr="00D97377">
        <w:rPr>
          <w:rFonts w:ascii="Times New Roman" w:hAnsi="Times New Roman" w:cs="Times New Roman"/>
          <w:b/>
          <w:sz w:val="24"/>
          <w:szCs w:val="24"/>
          <w:lang w:val="uk-UA"/>
        </w:rPr>
        <w:t>м. Одеса</w:t>
      </w:r>
      <w:r w:rsidR="00F66A3E" w:rsidRPr="00D97377">
        <w:rPr>
          <w:rFonts w:ascii="Times New Roman" w:hAnsi="Times New Roman" w:cs="Times New Roman"/>
          <w:b/>
          <w:sz w:val="24"/>
          <w:szCs w:val="24"/>
          <w:lang w:val="uk-UA"/>
        </w:rPr>
        <w:t>, вул</w:t>
      </w:r>
      <w:r w:rsidR="00D63B5A" w:rsidRPr="00D9737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66A3E"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25499" w:rsidRPr="00D97377">
        <w:rPr>
          <w:rFonts w:ascii="Times New Roman" w:hAnsi="Times New Roman" w:cs="Times New Roman"/>
          <w:b/>
          <w:sz w:val="24"/>
          <w:szCs w:val="24"/>
          <w:lang w:val="uk-UA"/>
        </w:rPr>
        <w:t>Аеропортів</w:t>
      </w:r>
      <w:r w:rsidR="00F66A3E"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ська, </w:t>
      </w:r>
      <w:r w:rsidR="00025499" w:rsidRPr="00D9737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AB186F" w:rsidRPr="00D97377" w:rsidRDefault="00AB186F" w:rsidP="00025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186F" w:rsidRPr="00D97377" w:rsidRDefault="00AB186F" w:rsidP="00AB186F">
      <w:pPr>
        <w:pStyle w:val="a3"/>
        <w:numPr>
          <w:ilvl w:val="1"/>
          <w:numId w:val="12"/>
        </w:numPr>
        <w:tabs>
          <w:tab w:val="left" w:pos="142"/>
          <w:tab w:val="left" w:pos="567"/>
          <w:tab w:val="left" w:pos="709"/>
        </w:tabs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9737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Вид заявки:</w:t>
      </w:r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9737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виконання робіт </w:t>
      </w:r>
      <w:r w:rsidRPr="00D9737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з</w:t>
      </w:r>
      <w:r w:rsidRPr="00D973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монтажу системи внутрішнього освітлення та електропостачання аптечного складу.</w:t>
      </w:r>
    </w:p>
    <w:p w:rsidR="00AB186F" w:rsidRPr="00D97377" w:rsidRDefault="00AB186F" w:rsidP="00AB186F">
      <w:pPr>
        <w:pStyle w:val="a3"/>
        <w:numPr>
          <w:ilvl w:val="1"/>
          <w:numId w:val="12"/>
        </w:numPr>
        <w:tabs>
          <w:tab w:val="left" w:pos="142"/>
          <w:tab w:val="left" w:pos="567"/>
          <w:tab w:val="left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9737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Місце розташування об’єкту:</w:t>
      </w:r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 Одеса, вул. Аеропортівська, 4.</w:t>
      </w:r>
    </w:p>
    <w:p w:rsidR="00AB186F" w:rsidRPr="00D97377" w:rsidRDefault="00AB186F" w:rsidP="00AB186F">
      <w:pPr>
        <w:pStyle w:val="a3"/>
        <w:numPr>
          <w:ilvl w:val="1"/>
          <w:numId w:val="12"/>
        </w:numPr>
        <w:tabs>
          <w:tab w:val="left" w:pos="142"/>
          <w:tab w:val="left" w:pos="567"/>
          <w:tab w:val="left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9737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Термін виконання робіт:</w:t>
      </w:r>
      <w:r w:rsidRPr="0002496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 більше </w:t>
      </w:r>
      <w:r w:rsidR="009830C5">
        <w:rPr>
          <w:rFonts w:ascii="Times New Roman" w:eastAsia="Calibri" w:hAnsi="Times New Roman" w:cs="Times New Roman"/>
          <w:sz w:val="24"/>
          <w:szCs w:val="24"/>
          <w:lang w:val="uk-UA"/>
        </w:rPr>
        <w:t>14</w:t>
      </w:r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календарних днів від дати проведення авансового платежу.</w:t>
      </w:r>
    </w:p>
    <w:p w:rsidR="00AB186F" w:rsidRPr="00D97377" w:rsidRDefault="00AB186F" w:rsidP="00AB186F">
      <w:pPr>
        <w:pStyle w:val="a3"/>
        <w:numPr>
          <w:ilvl w:val="1"/>
          <w:numId w:val="12"/>
        </w:numPr>
        <w:tabs>
          <w:tab w:val="left" w:pos="142"/>
          <w:tab w:val="left" w:pos="567"/>
          <w:tab w:val="left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9737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Контакти для </w:t>
      </w:r>
      <w:proofErr w:type="spellStart"/>
      <w:r w:rsidRPr="00D9737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зворотнього</w:t>
      </w:r>
      <w:proofErr w:type="spellEnd"/>
      <w:r w:rsidRPr="00D9737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зв’язку з технічних питань:</w:t>
      </w:r>
    </w:p>
    <w:p w:rsidR="00AB186F" w:rsidRPr="00D97377" w:rsidRDefault="00AB186F" w:rsidP="005020FB">
      <w:pPr>
        <w:tabs>
          <w:tab w:val="left" w:pos="142"/>
          <w:tab w:val="left" w:pos="567"/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>Дмитренко Олександр, тел. 063-645-81-76, 067-698-19-01</w:t>
      </w:r>
      <w:r w:rsidR="005020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e-mail: </w:t>
      </w:r>
      <w:hyperlink r:id="rId8" w:history="1">
        <w:r w:rsidRPr="00D97377">
          <w:rPr>
            <w:rStyle w:val="a6"/>
            <w:rFonts w:ascii="Times New Roman" w:eastAsia="Calibri" w:hAnsi="Times New Roman" w:cs="Times New Roman"/>
            <w:sz w:val="24"/>
            <w:szCs w:val="24"/>
            <w:lang w:val="uk-UA"/>
          </w:rPr>
          <w:t>ADmitrenko@optimapharm.ua</w:t>
        </w:r>
      </w:hyperlink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AB186F" w:rsidRPr="00D97377" w:rsidRDefault="00AB186F" w:rsidP="005020FB">
      <w:pPr>
        <w:tabs>
          <w:tab w:val="left" w:pos="142"/>
          <w:tab w:val="left" w:pos="567"/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97377">
        <w:rPr>
          <w:rFonts w:ascii="Times New Roman" w:hAnsi="Times New Roman" w:cs="Times New Roman"/>
          <w:sz w:val="24"/>
          <w:szCs w:val="24"/>
          <w:lang w:val="uk-UA"/>
        </w:rPr>
        <w:t>Контактна особа для організації перегляду об'єкта – Титаренко Сергій,</w:t>
      </w:r>
      <w:r w:rsidR="005020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7377">
        <w:rPr>
          <w:rFonts w:ascii="Times New Roman" w:hAnsi="Times New Roman" w:cs="Times New Roman"/>
          <w:sz w:val="24"/>
          <w:szCs w:val="24"/>
          <w:lang w:val="uk-UA"/>
        </w:rPr>
        <w:t>тел.: 067-504-48-45.</w:t>
      </w:r>
    </w:p>
    <w:p w:rsidR="00AB186F" w:rsidRPr="00884DCE" w:rsidRDefault="00884DCE" w:rsidP="00AB186F">
      <w:pPr>
        <w:tabs>
          <w:tab w:val="left" w:pos="142"/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               </w:t>
      </w:r>
      <w:bookmarkStart w:id="0" w:name="_GoBack"/>
      <w:bookmarkEnd w:id="0"/>
      <w:r w:rsidRPr="00884DCE">
        <w:rPr>
          <w:rFonts w:ascii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КП відправляти на пошту Vvasilenko@optimapharm.ua</w:t>
      </w:r>
    </w:p>
    <w:p w:rsidR="00AB186F" w:rsidRPr="00D97377" w:rsidRDefault="00AB186F" w:rsidP="00AB186F">
      <w:pPr>
        <w:pStyle w:val="a3"/>
        <w:numPr>
          <w:ilvl w:val="1"/>
          <w:numId w:val="12"/>
        </w:numPr>
        <w:tabs>
          <w:tab w:val="left" w:pos="426"/>
          <w:tab w:val="left" w:pos="3969"/>
          <w:tab w:val="left" w:pos="4253"/>
        </w:tabs>
        <w:spacing w:after="0" w:line="240" w:lineRule="auto"/>
        <w:ind w:left="709" w:hanging="567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9737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Вихідні дані:</w:t>
      </w:r>
    </w:p>
    <w:p w:rsidR="00D97377" w:rsidRDefault="00AB186F" w:rsidP="00D97377">
      <w:pPr>
        <w:pStyle w:val="a3"/>
        <w:tabs>
          <w:tab w:val="left" w:pos="426"/>
          <w:tab w:val="left" w:pos="3969"/>
          <w:tab w:val="left" w:pos="4253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377">
        <w:rPr>
          <w:rFonts w:ascii="Times New Roman" w:hAnsi="Times New Roman" w:cs="Times New Roman"/>
          <w:sz w:val="24"/>
          <w:szCs w:val="24"/>
          <w:lang w:val="uk-UA"/>
        </w:rPr>
        <w:tab/>
        <w:t>Склад являє собою 1-поверхову будівлю площею 4152 м</w:t>
      </w:r>
      <w:r w:rsidRPr="00D9737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D97377">
        <w:rPr>
          <w:rFonts w:ascii="Times New Roman" w:hAnsi="Times New Roman" w:cs="Times New Roman"/>
          <w:sz w:val="24"/>
          <w:szCs w:val="24"/>
          <w:lang w:val="uk-UA"/>
        </w:rPr>
        <w:t xml:space="preserve">. Каркас - залізобетонні колони, балки та ферми. </w:t>
      </w:r>
      <w:r w:rsidR="0049046A" w:rsidRPr="00D97377">
        <w:rPr>
          <w:rFonts w:ascii="Times New Roman" w:hAnsi="Times New Roman" w:cs="Times New Roman"/>
          <w:sz w:val="24"/>
          <w:szCs w:val="24"/>
          <w:lang w:val="uk-UA"/>
        </w:rPr>
        <w:t xml:space="preserve">Висота до </w:t>
      </w:r>
      <w:r w:rsidR="009732A2">
        <w:rPr>
          <w:rFonts w:ascii="Times New Roman" w:hAnsi="Times New Roman" w:cs="Times New Roman"/>
          <w:sz w:val="24"/>
          <w:szCs w:val="24"/>
          <w:lang w:val="uk-UA"/>
        </w:rPr>
        <w:t xml:space="preserve">низу </w:t>
      </w:r>
      <w:r w:rsidR="0049046A" w:rsidRPr="00D97377">
        <w:rPr>
          <w:rFonts w:ascii="Times New Roman" w:hAnsi="Times New Roman" w:cs="Times New Roman"/>
          <w:sz w:val="24"/>
          <w:szCs w:val="24"/>
          <w:lang w:val="uk-UA"/>
        </w:rPr>
        <w:t>ферм покриття – 8,4 м</w:t>
      </w:r>
      <w:r w:rsidR="00184352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="009732A2">
        <w:rPr>
          <w:rFonts w:ascii="Times New Roman" w:hAnsi="Times New Roman" w:cs="Times New Roman"/>
          <w:sz w:val="24"/>
          <w:szCs w:val="24"/>
          <w:lang w:val="uk-UA"/>
        </w:rPr>
        <w:t xml:space="preserve">исота до стелі </w:t>
      </w:r>
      <w:r w:rsidR="0018435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732A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1843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32A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8435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9046A" w:rsidRPr="00D97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7377">
        <w:rPr>
          <w:rFonts w:ascii="Times New Roman" w:hAnsi="Times New Roman" w:cs="Times New Roman"/>
          <w:sz w:val="24"/>
          <w:szCs w:val="24"/>
          <w:lang w:val="uk-UA"/>
        </w:rPr>
        <w:t>Обладнання та матеріали, що знаходяться у будівлі: матеріальні цінності з палетним та полочним зберіганням на відповідних стелажах, конвеєрне обладнання, холодильні камери тощо.</w:t>
      </w:r>
      <w:r w:rsidR="0049046A" w:rsidRPr="00D973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32A2">
        <w:rPr>
          <w:rFonts w:ascii="Times New Roman" w:hAnsi="Times New Roman" w:cs="Times New Roman"/>
          <w:sz w:val="24"/>
          <w:szCs w:val="24"/>
          <w:lang w:val="uk-UA"/>
        </w:rPr>
        <w:lastRenderedPageBreak/>
        <w:t>Необхідно зробити монтаж світильник</w:t>
      </w:r>
      <w:r w:rsidR="009A080B">
        <w:rPr>
          <w:rFonts w:ascii="Times New Roman" w:hAnsi="Times New Roman" w:cs="Times New Roman"/>
          <w:sz w:val="24"/>
          <w:szCs w:val="24"/>
          <w:lang w:val="uk-UA"/>
        </w:rPr>
        <w:t xml:space="preserve">ів на </w:t>
      </w:r>
      <w:r w:rsidR="00D97377">
        <w:rPr>
          <w:rFonts w:ascii="Times New Roman" w:hAnsi="Times New Roman" w:cs="Times New Roman"/>
          <w:sz w:val="24"/>
          <w:szCs w:val="24"/>
          <w:lang w:val="uk-UA"/>
        </w:rPr>
        <w:t>двох дільниц</w:t>
      </w:r>
      <w:r w:rsidR="009A080B">
        <w:rPr>
          <w:rFonts w:ascii="Times New Roman" w:hAnsi="Times New Roman" w:cs="Times New Roman"/>
          <w:sz w:val="24"/>
          <w:szCs w:val="24"/>
          <w:lang w:val="uk-UA"/>
        </w:rPr>
        <w:t>ях складу</w:t>
      </w:r>
      <w:r w:rsidR="00D97377">
        <w:rPr>
          <w:rFonts w:ascii="Times New Roman" w:hAnsi="Times New Roman" w:cs="Times New Roman"/>
          <w:sz w:val="24"/>
          <w:szCs w:val="24"/>
          <w:lang w:val="uk-UA"/>
        </w:rPr>
        <w:t xml:space="preserve"> площею 1440 м</w:t>
      </w:r>
      <w:r w:rsidR="00D9737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D97377">
        <w:rPr>
          <w:rFonts w:ascii="Times New Roman" w:hAnsi="Times New Roman" w:cs="Times New Roman"/>
          <w:sz w:val="24"/>
          <w:szCs w:val="24"/>
          <w:lang w:val="uk-UA"/>
        </w:rPr>
        <w:t xml:space="preserve"> та 288 м</w:t>
      </w:r>
      <w:r w:rsidR="00D9737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D97377">
        <w:rPr>
          <w:rFonts w:ascii="Times New Roman" w:hAnsi="Times New Roman" w:cs="Times New Roman"/>
          <w:sz w:val="24"/>
          <w:szCs w:val="24"/>
          <w:lang w:val="uk-UA"/>
        </w:rPr>
        <w:t>. На даний час освітлення даних дільниць здійснюється купольними світильниками з газорозрядними лампами, підвішеними до кабельних лотків на висоті 9 м від рівня підл</w:t>
      </w:r>
      <w:r w:rsidR="009732A2">
        <w:rPr>
          <w:rFonts w:ascii="Times New Roman" w:hAnsi="Times New Roman" w:cs="Times New Roman"/>
          <w:sz w:val="24"/>
          <w:szCs w:val="24"/>
          <w:lang w:val="uk-UA"/>
        </w:rPr>
        <w:t xml:space="preserve">оги </w:t>
      </w:r>
      <w:r w:rsidR="005B2A8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D97377">
        <w:rPr>
          <w:rFonts w:ascii="Times New Roman" w:hAnsi="Times New Roman" w:cs="Times New Roman"/>
          <w:sz w:val="24"/>
          <w:szCs w:val="24"/>
          <w:lang w:val="uk-UA"/>
        </w:rPr>
        <w:t xml:space="preserve">27 шт. </w:t>
      </w:r>
      <w:r w:rsidR="005B2A8A">
        <w:rPr>
          <w:rFonts w:ascii="Times New Roman" w:hAnsi="Times New Roman" w:cs="Times New Roman"/>
          <w:sz w:val="24"/>
          <w:szCs w:val="24"/>
          <w:lang w:val="uk-UA"/>
        </w:rPr>
        <w:t xml:space="preserve">на площі </w:t>
      </w:r>
      <w:r w:rsidR="00D97377">
        <w:rPr>
          <w:rFonts w:ascii="Times New Roman" w:hAnsi="Times New Roman" w:cs="Times New Roman"/>
          <w:sz w:val="24"/>
          <w:szCs w:val="24"/>
          <w:lang w:val="uk-UA"/>
        </w:rPr>
        <w:t>1440 м</w:t>
      </w:r>
      <w:r w:rsidR="00D9737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D97377">
        <w:rPr>
          <w:rFonts w:ascii="Times New Roman" w:hAnsi="Times New Roman" w:cs="Times New Roman"/>
          <w:sz w:val="24"/>
          <w:szCs w:val="24"/>
          <w:lang w:val="uk-UA"/>
        </w:rPr>
        <w:t xml:space="preserve"> та 10 шт. </w:t>
      </w:r>
      <w:r w:rsidR="005B2A8A">
        <w:rPr>
          <w:rFonts w:ascii="Times New Roman" w:hAnsi="Times New Roman" w:cs="Times New Roman"/>
          <w:sz w:val="24"/>
          <w:szCs w:val="24"/>
          <w:lang w:val="uk-UA"/>
        </w:rPr>
        <w:t xml:space="preserve">на площі </w:t>
      </w:r>
      <w:r w:rsidR="00D97377">
        <w:rPr>
          <w:rFonts w:ascii="Times New Roman" w:hAnsi="Times New Roman" w:cs="Times New Roman"/>
          <w:sz w:val="24"/>
          <w:szCs w:val="24"/>
          <w:lang w:val="uk-UA"/>
        </w:rPr>
        <w:t>288 м</w:t>
      </w:r>
      <w:r w:rsidR="00D9737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D973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3D3D" w:rsidRPr="00D97377" w:rsidRDefault="007C3D3D" w:rsidP="00D97377">
      <w:pPr>
        <w:pStyle w:val="a3"/>
        <w:tabs>
          <w:tab w:val="left" w:pos="426"/>
          <w:tab w:val="left" w:pos="3969"/>
          <w:tab w:val="left" w:pos="4253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lastRenderedPageBreak/>
        <w:drawing>
          <wp:inline distT="0" distB="0" distL="0" distR="0" wp14:anchorId="2E39E14D" wp14:editId="086BE729">
            <wp:extent cx="6390005" cy="560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86F" w:rsidRPr="00D97377" w:rsidRDefault="00AB186F" w:rsidP="00AB186F">
      <w:pPr>
        <w:pStyle w:val="a3"/>
        <w:tabs>
          <w:tab w:val="left" w:pos="426"/>
          <w:tab w:val="left" w:pos="3969"/>
          <w:tab w:val="left" w:pos="4253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B186F" w:rsidRDefault="0049046A" w:rsidP="00AB186F">
      <w:pPr>
        <w:pStyle w:val="a3"/>
        <w:numPr>
          <w:ilvl w:val="1"/>
          <w:numId w:val="12"/>
        </w:numPr>
        <w:tabs>
          <w:tab w:val="left" w:pos="426"/>
          <w:tab w:val="left" w:pos="3969"/>
          <w:tab w:val="left" w:pos="4253"/>
        </w:tabs>
        <w:spacing w:after="0" w:line="240" w:lineRule="auto"/>
        <w:ind w:left="709" w:hanging="567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9737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Опис робіт</w:t>
      </w:r>
      <w:r w:rsidR="00AB186F" w:rsidRPr="00D9737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:</w:t>
      </w:r>
    </w:p>
    <w:p w:rsidR="009830C5" w:rsidRDefault="00184352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D97377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lastRenderedPageBreak/>
        <w:t>Додаткова площа 1440 м</w:t>
      </w:r>
      <w:r w:rsidRPr="00D9737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 w:bidi="ug-C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:</w:t>
      </w:r>
      <w:r w:rsidR="005020FB" w:rsidRPr="005020FB">
        <w:rPr>
          <w:rFonts w:ascii="Times New Roman" w:hAnsi="Times New Roman" w:cs="Times New Roman"/>
          <w:sz w:val="24"/>
          <w:szCs w:val="24"/>
          <w:lang w:val="uk-UA" w:bidi="ug-CN"/>
        </w:rPr>
        <w:t xml:space="preserve"> </w:t>
      </w:r>
      <w:r w:rsidR="0010687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9732A2" w:rsidRPr="00884E9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ід</w:t>
      </w:r>
      <w:r w:rsidRPr="00884E9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’єднати </w:t>
      </w:r>
      <w:r w:rsidR="00891AD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кабель в кожній групі світильників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від </w:t>
      </w:r>
      <w:r w:rsidR="00891AD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існуючої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електромережі та демонтувати купольні світильники (27 шт.), які </w:t>
      </w:r>
      <w:r w:rsidR="00854E5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закріпл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ені до лотків на висоті 9 м.</w:t>
      </w:r>
    </w:p>
    <w:p w:rsidR="009830C5" w:rsidRDefault="009830C5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noProof/>
        </w:rPr>
        <w:drawing>
          <wp:inline distT="0" distB="0" distL="0" distR="0" wp14:anchorId="25602A11" wp14:editId="1321CB17">
            <wp:extent cx="3618797" cy="2479539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2403" cy="249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D" w:rsidRDefault="006D2C06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="0018435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ереобладна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ти</w:t>
      </w:r>
      <w:r w:rsidR="0018435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C19F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світильник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="00FC19F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84E9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для </w:t>
      </w:r>
      <w:r w:rsidR="009830C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використання </w:t>
      </w:r>
      <w:r w:rsidR="00884E93" w:rsidRPr="0025020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світлодіодних ламп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– вилучити з електричної схеми </w:t>
      </w:r>
      <w:proofErr w:type="spellStart"/>
      <w:r w:rsidR="00381C1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пуско</w:t>
      </w:r>
      <w:proofErr w:type="spellEnd"/>
      <w:r w:rsidR="00381C1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-регулюючу апаратуру, після цього </w:t>
      </w:r>
      <w:r w:rsidR="00884E93" w:rsidRPr="0025020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закріпити </w:t>
      </w:r>
      <w:r w:rsidR="00FC19F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їх</w:t>
      </w:r>
      <w:r w:rsidR="00884E93" w:rsidRPr="0025020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тросами до кабельних лотків на висот</w:t>
      </w:r>
      <w:r w:rsidR="009830C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84E93" w:rsidRPr="0025020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4 м (25 шт.).</w:t>
      </w:r>
    </w:p>
    <w:p w:rsidR="007C3D3D" w:rsidRDefault="00D81D55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20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Провести монтаж</w:t>
      </w:r>
      <w:r w:rsidR="00884E93" w:rsidRPr="0025020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трас</w:t>
      </w:r>
      <w:r w:rsidRPr="0025020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="00884E93" w:rsidRPr="0025020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з кабельних лотків </w:t>
      </w:r>
      <w:r w:rsidR="009830C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довжиною 30м </w:t>
      </w:r>
      <w:r w:rsidRPr="0025020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="00884E93" w:rsidRPr="0025020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для світильників</w:t>
      </w:r>
      <w:r w:rsidR="00884E93"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 LED OSRAM DAMP PROOF 1500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84E93"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884E93"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 залізобетонни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884E93"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>фермами</w:t>
      </w:r>
      <w:r w:rsidR="00884E93"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>на висоті 8,4 м, до неї закріпити світильники на висот</w:t>
      </w:r>
      <w:r w:rsidR="009830C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 4 м</w:t>
      </w:r>
      <w:r w:rsidR="00115ADA"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 (8 шт.)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30C5" w:rsidRDefault="00250207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250207">
        <w:rPr>
          <w:rFonts w:ascii="Times New Roman" w:hAnsi="Times New Roman" w:cs="Times New Roman"/>
          <w:sz w:val="24"/>
          <w:szCs w:val="24"/>
          <w:lang w:val="uk-UA"/>
        </w:rPr>
        <w:t>Підключити світильники згідно схеми</w:t>
      </w:r>
      <w:r w:rsidR="00633814" w:rsidRPr="00633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3814">
        <w:rPr>
          <w:rFonts w:ascii="Times New Roman" w:hAnsi="Times New Roman" w:cs="Times New Roman"/>
          <w:sz w:val="24"/>
          <w:szCs w:val="24"/>
          <w:lang w:val="uk-UA"/>
        </w:rPr>
        <w:t xml:space="preserve">кабелем </w:t>
      </w:r>
      <w:proofErr w:type="spellStart"/>
      <w:r w:rsidR="00633814">
        <w:rPr>
          <w:rFonts w:ascii="Times New Roman" w:hAnsi="Times New Roman" w:cs="Times New Roman"/>
          <w:sz w:val="24"/>
          <w:szCs w:val="24"/>
          <w:lang w:val="uk-UA"/>
        </w:rPr>
        <w:t>ВВГнг</w:t>
      </w:r>
      <w:r w:rsidR="009830C5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End"/>
      <w:r w:rsidR="00983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3814">
        <w:rPr>
          <w:rFonts w:ascii="Times New Roman" w:hAnsi="Times New Roman" w:cs="Times New Roman"/>
          <w:sz w:val="24"/>
          <w:szCs w:val="24"/>
          <w:lang w:val="uk-UA"/>
        </w:rPr>
        <w:t>3х1,5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15ADA" w:rsidRPr="0025020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8 купольних світильників та 8 світильників 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Ledvance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HB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COMP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83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840 закріпити </w:t>
      </w:r>
      <w:r w:rsidR="009614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безпосередньо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до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ферм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lastRenderedPageBreak/>
        <w:t>висоті 8,4 м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навпроти кабельних лотків в </w:t>
      </w:r>
      <w:r w:rsidR="0063381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ді</w:t>
      </w:r>
      <w:r w:rsidR="00115ADA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ючому складі, </w:t>
      </w:r>
      <w:r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живлення до них підвести від розподільчих коробок в місц</w:t>
      </w:r>
      <w:r w:rsidR="009614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ях</w:t>
      </w:r>
      <w:r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підключення</w:t>
      </w:r>
      <w:r w:rsidR="009614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демонтованих світильників</w:t>
      </w:r>
      <w:r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. </w:t>
      </w:r>
    </w:p>
    <w:p w:rsidR="007C3D3D" w:rsidRDefault="007C3D3D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noProof/>
        </w:rPr>
        <w:drawing>
          <wp:inline distT="0" distB="0" distL="0" distR="0" wp14:anchorId="3CBD9DCC" wp14:editId="398903A5">
            <wp:extent cx="1895475" cy="21774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8260" cy="220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D867E7" wp14:editId="0616C89C">
            <wp:extent cx="3286125" cy="1533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D" w:rsidRDefault="007C3D3D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7C3D3D" w:rsidRDefault="00250207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Про</w:t>
      </w:r>
      <w:r w:rsidR="005020F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кла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сти </w:t>
      </w:r>
      <w:r w:rsidR="005020F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по кабельним лоткам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кабель</w:t>
      </w:r>
      <w:r w:rsidR="00633814" w:rsidRPr="00633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33814">
        <w:rPr>
          <w:rFonts w:ascii="Times New Roman" w:hAnsi="Times New Roman" w:cs="Times New Roman"/>
          <w:sz w:val="24"/>
          <w:szCs w:val="24"/>
          <w:lang w:val="uk-UA"/>
        </w:rPr>
        <w:t>ВВГнг</w:t>
      </w:r>
      <w:r w:rsidR="009830C5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End"/>
      <w:r w:rsidR="00983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3814">
        <w:rPr>
          <w:rFonts w:ascii="Times New Roman" w:hAnsi="Times New Roman" w:cs="Times New Roman"/>
          <w:sz w:val="24"/>
          <w:szCs w:val="24"/>
          <w:lang w:val="uk-UA"/>
        </w:rPr>
        <w:t>3х2,5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для підключення подвійних розеток робочих місць (2шт.) від існуючої електромережі. </w:t>
      </w:r>
    </w:p>
    <w:p w:rsidR="00115ADA" w:rsidRDefault="00250207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Про</w:t>
      </w:r>
      <w:r w:rsidR="0063381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кла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сти </w:t>
      </w:r>
      <w:r w:rsidR="005020F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по кабельним лоткам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кабель </w:t>
      </w:r>
      <w:proofErr w:type="spellStart"/>
      <w:r w:rsidR="00633814">
        <w:rPr>
          <w:rFonts w:ascii="Times New Roman" w:hAnsi="Times New Roman" w:cs="Times New Roman"/>
          <w:sz w:val="24"/>
          <w:szCs w:val="24"/>
          <w:lang w:val="uk-UA"/>
        </w:rPr>
        <w:t>ВВГнг</w:t>
      </w:r>
      <w:r w:rsidR="009830C5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End"/>
      <w:r w:rsidR="00983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3814">
        <w:rPr>
          <w:rFonts w:ascii="Times New Roman" w:hAnsi="Times New Roman" w:cs="Times New Roman"/>
          <w:sz w:val="24"/>
          <w:szCs w:val="24"/>
          <w:lang w:val="uk-UA"/>
        </w:rPr>
        <w:t>3х2,5</w:t>
      </w:r>
      <w:r w:rsidR="00FC19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для підключення шафи ІТ від електрощитової.</w:t>
      </w:r>
    </w:p>
    <w:p w:rsidR="007C3D3D" w:rsidRDefault="00250207" w:rsidP="00633814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D97377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Додаткова площа </w:t>
      </w:r>
      <w:r w:rsidR="006B3714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288</w:t>
      </w:r>
      <w:r w:rsidRPr="00D97377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 м</w:t>
      </w:r>
      <w:r w:rsidRPr="00D9737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 w:bidi="ug-C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:</w:t>
      </w:r>
      <w:r w:rsidRPr="005020FB">
        <w:rPr>
          <w:rFonts w:ascii="Times New Roman" w:hAnsi="Times New Roman" w:cs="Times New Roman"/>
          <w:sz w:val="24"/>
          <w:szCs w:val="24"/>
          <w:lang w:bidi="ug-CN"/>
        </w:rPr>
        <w:t xml:space="preserve"> </w:t>
      </w:r>
      <w:r w:rsidRPr="009732A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Необхідно </w:t>
      </w:r>
      <w:r w:rsidRPr="00884E9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від’єднати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від електромережі та демонтувати купольні світильники (</w:t>
      </w:r>
      <w:r w:rsidR="006B399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шт.), які </w:t>
      </w:r>
      <w:r w:rsidR="009830C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закріплені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до лотків на висоті </w:t>
      </w:r>
      <w:r w:rsidR="009830C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м. </w:t>
      </w:r>
    </w:p>
    <w:p w:rsidR="007C3D3D" w:rsidRDefault="00250207" w:rsidP="00633814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20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Провести монтаж </w:t>
      </w:r>
      <w:r w:rsidR="006B399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4-х </w:t>
      </w:r>
      <w:r w:rsidRPr="0025020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трас з кабельних лотків </w:t>
      </w:r>
      <w:r w:rsidR="0063381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довжиною по 24 м 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на висоті </w:t>
      </w:r>
      <w:r w:rsidR="006B399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 м, до н</w:t>
      </w:r>
      <w:r w:rsidR="006B399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 закріпити світильники</w:t>
      </w:r>
      <w:r w:rsidR="006B399F" w:rsidRPr="006B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99F" w:rsidRPr="00250207">
        <w:rPr>
          <w:rFonts w:ascii="Times New Roman" w:hAnsi="Times New Roman" w:cs="Times New Roman"/>
          <w:sz w:val="24"/>
          <w:szCs w:val="24"/>
          <w:lang w:val="uk-UA"/>
        </w:rPr>
        <w:t>LED OSRAM DAMP PROOF 1500</w:t>
      </w:r>
      <w:r w:rsidR="006B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B399F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 шт.).</w:t>
      </w:r>
    </w:p>
    <w:p w:rsidR="007C3D3D" w:rsidRDefault="0071117A" w:rsidP="00633814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Прокласти та підключити від електрощитової к</w:t>
      </w:r>
      <w:r w:rsidR="006B399F">
        <w:rPr>
          <w:rFonts w:ascii="Times New Roman" w:hAnsi="Times New Roman" w:cs="Times New Roman"/>
          <w:sz w:val="24"/>
          <w:szCs w:val="24"/>
          <w:lang w:val="uk-UA"/>
        </w:rPr>
        <w:t>абел</w:t>
      </w:r>
      <w:r w:rsidR="00633814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proofErr w:type="spellStart"/>
      <w:r w:rsidR="00633814">
        <w:rPr>
          <w:rFonts w:ascii="Times New Roman" w:hAnsi="Times New Roman" w:cs="Times New Roman"/>
          <w:sz w:val="24"/>
          <w:szCs w:val="24"/>
          <w:lang w:val="uk-UA"/>
        </w:rPr>
        <w:t>ВВГнг</w:t>
      </w:r>
      <w:r w:rsidR="00381FA5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End"/>
      <w:r w:rsidR="00381F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3814">
        <w:rPr>
          <w:rFonts w:ascii="Times New Roman" w:hAnsi="Times New Roman" w:cs="Times New Roman"/>
          <w:sz w:val="24"/>
          <w:szCs w:val="24"/>
          <w:lang w:val="uk-UA"/>
        </w:rPr>
        <w:t xml:space="preserve">3х1,5 </w:t>
      </w:r>
      <w:r w:rsidR="006B399F">
        <w:rPr>
          <w:rFonts w:ascii="Times New Roman" w:hAnsi="Times New Roman" w:cs="Times New Roman"/>
          <w:sz w:val="24"/>
          <w:szCs w:val="24"/>
          <w:lang w:val="uk-UA"/>
        </w:rPr>
        <w:t>живлення</w:t>
      </w:r>
      <w:r w:rsidR="00250207" w:rsidRPr="00250207">
        <w:rPr>
          <w:rFonts w:ascii="Times New Roman" w:hAnsi="Times New Roman" w:cs="Times New Roman"/>
          <w:sz w:val="24"/>
          <w:szCs w:val="24"/>
          <w:lang w:val="uk-UA"/>
        </w:rPr>
        <w:t xml:space="preserve"> світильник</w:t>
      </w:r>
      <w:r w:rsidR="006B399F">
        <w:rPr>
          <w:rFonts w:ascii="Times New Roman" w:hAnsi="Times New Roman" w:cs="Times New Roman"/>
          <w:sz w:val="24"/>
          <w:szCs w:val="24"/>
          <w:lang w:val="uk-UA"/>
        </w:rPr>
        <w:t>ів (2 групи)</w:t>
      </w:r>
      <w:r w:rsidR="00250207" w:rsidRPr="002502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. </w:t>
      </w:r>
    </w:p>
    <w:p w:rsidR="007C3D3D" w:rsidRDefault="00250207" w:rsidP="00633814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Про</w:t>
      </w:r>
      <w:r w:rsidR="0063381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кла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сти </w:t>
      </w:r>
      <w:r w:rsidR="0071117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та підключити від електрощитової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кабель </w:t>
      </w:r>
      <w:proofErr w:type="spellStart"/>
      <w:r w:rsidR="00633814">
        <w:rPr>
          <w:rFonts w:ascii="Times New Roman" w:hAnsi="Times New Roman" w:cs="Times New Roman"/>
          <w:sz w:val="24"/>
          <w:szCs w:val="24"/>
          <w:lang w:val="uk-UA"/>
        </w:rPr>
        <w:t>ВВГнг</w:t>
      </w:r>
      <w:r w:rsidR="00381FA5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End"/>
      <w:r w:rsidR="00381F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3814">
        <w:rPr>
          <w:rFonts w:ascii="Times New Roman" w:hAnsi="Times New Roman" w:cs="Times New Roman"/>
          <w:sz w:val="24"/>
          <w:szCs w:val="24"/>
          <w:lang w:val="uk-UA"/>
        </w:rPr>
        <w:t xml:space="preserve">3х2,5 </w:t>
      </w:r>
      <w:r w:rsidR="0071117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для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розеток робочих місць </w:t>
      </w:r>
      <w:r w:rsidR="0071117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(2 групи)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.</w:t>
      </w:r>
    </w:p>
    <w:p w:rsidR="00250207" w:rsidRPr="00633814" w:rsidRDefault="00633814" w:rsidP="00633814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Виконати монтаж</w:t>
      </w:r>
      <w:r w:rsidR="0071117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накладних подвійних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розеток на робочих місцях </w:t>
      </w:r>
      <w:r w:rsidR="0071117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(22 шт.)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.</w:t>
      </w:r>
    </w:p>
    <w:p w:rsidR="00250207" w:rsidRPr="006B399F" w:rsidRDefault="00250207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399F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Світильники, </w:t>
      </w:r>
      <w:r w:rsidR="00772608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лампи, </w:t>
      </w:r>
      <w:r w:rsidRPr="006B399F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електричний кабель</w:t>
      </w:r>
      <w:r w:rsidR="00401D04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,</w:t>
      </w:r>
      <w:r w:rsidRPr="006B399F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 кабельні лотки, трос</w:t>
      </w:r>
      <w:r w:rsidR="006B399F" w:rsidRPr="006B399F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, розподільчі коробки</w:t>
      </w:r>
      <w:r w:rsidR="00B90593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, розетки</w:t>
      </w:r>
      <w:r w:rsidR="006B399F" w:rsidRPr="006B399F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 </w:t>
      </w:r>
      <w:r w:rsidR="00B90593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постачає</w:t>
      </w:r>
      <w:r w:rsidR="006B399F" w:rsidRPr="006B399F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 замовник</w:t>
      </w:r>
      <w:r w:rsidR="007C3D3D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. Всі витратні матеріали (кріплення, стяжки, ізоляційна стрічка </w:t>
      </w:r>
      <w:r w:rsidR="00B90593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і </w:t>
      </w:r>
      <w:proofErr w:type="spellStart"/>
      <w:r w:rsidR="00B90593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т.п</w:t>
      </w:r>
      <w:proofErr w:type="spellEnd"/>
      <w:r w:rsidR="00FC19FC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.</w:t>
      </w:r>
      <w:r w:rsidR="00B90593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) постачає підрядник.</w:t>
      </w:r>
    </w:p>
    <w:p w:rsidR="0049046A" w:rsidRPr="00D97377" w:rsidRDefault="00D97377" w:rsidP="00891ADB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9737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Обсяг робіт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562"/>
        <w:gridCol w:w="5675"/>
        <w:gridCol w:w="1867"/>
        <w:gridCol w:w="1819"/>
      </w:tblGrid>
      <w:tr w:rsidR="00D97377" w:rsidRPr="00D97377" w:rsidTr="00CB49CB">
        <w:trPr>
          <w:trHeight w:val="489"/>
        </w:trPr>
        <w:tc>
          <w:tcPr>
            <w:tcW w:w="562" w:type="dxa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675" w:type="dxa"/>
            <w:vAlign w:val="center"/>
            <w:hideMark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1867" w:type="dxa"/>
            <w:hideMark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вимірювання</w:t>
            </w:r>
          </w:p>
        </w:tc>
        <w:tc>
          <w:tcPr>
            <w:tcW w:w="1819" w:type="dxa"/>
            <w:vAlign w:val="center"/>
            <w:hideMark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D97377" w:rsidRPr="00D97377" w:rsidTr="00CB49CB">
        <w:trPr>
          <w:trHeight w:val="480"/>
        </w:trPr>
        <w:tc>
          <w:tcPr>
            <w:tcW w:w="9923" w:type="dxa"/>
            <w:gridSpan w:val="4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g-CN"/>
              </w:rPr>
            </w:pPr>
            <w:r w:rsidRPr="00D973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g-CN"/>
              </w:rPr>
              <w:t>Додаткова площа 1440 м</w:t>
            </w:r>
            <w:r w:rsidRPr="00D9737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bidi="ug-CN"/>
              </w:rPr>
              <w:t>2</w:t>
            </w:r>
          </w:p>
        </w:tc>
      </w:tr>
      <w:tr w:rsidR="00D97377" w:rsidRPr="00D97377" w:rsidTr="00CB49CB">
        <w:trPr>
          <w:trHeight w:val="480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5" w:type="dxa"/>
            <w:vAlign w:val="center"/>
            <w:hideMark/>
          </w:tcPr>
          <w:p w:rsidR="00D97377" w:rsidRPr="004019E4" w:rsidRDefault="00D97377" w:rsidP="0042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 купольних світильників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=9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  <w:hideMark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  <w:hideMark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D97377" w:rsidRPr="00D97377" w:rsidTr="00CB49CB">
        <w:trPr>
          <w:trHeight w:val="480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5" w:type="dxa"/>
            <w:vAlign w:val="center"/>
          </w:tcPr>
          <w:p w:rsidR="00D97377" w:rsidRPr="00D97377" w:rsidRDefault="00D97377" w:rsidP="000C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Переобладнання купольних світильників для газорозрядних ламп під світлодіодні лампи</w:t>
            </w:r>
            <w:r w:rsidR="00381C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вилучення з електричної схеми </w:t>
            </w:r>
            <w:proofErr w:type="spellStart"/>
            <w:r w:rsidR="00381C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пуско</w:t>
            </w:r>
            <w:proofErr w:type="spellEnd"/>
            <w:r w:rsidR="00381C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-регулюючої апаратури 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D97377" w:rsidRPr="00D97377" w:rsidTr="00CB49CB">
        <w:trPr>
          <w:trHeight w:val="430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5" w:type="dxa"/>
            <w:vAlign w:val="center"/>
          </w:tcPr>
          <w:p w:rsidR="00D97377" w:rsidRPr="00D97377" w:rsidRDefault="00D97377" w:rsidP="00427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кабельних лотків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8,4м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19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D97377" w:rsidRPr="00D97377" w:rsidTr="00CB49CB">
        <w:trPr>
          <w:trHeight w:val="396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5" w:type="dxa"/>
            <w:vAlign w:val="center"/>
          </w:tcPr>
          <w:p w:rsidR="00D97377" w:rsidRPr="004019E4" w:rsidRDefault="00D97377" w:rsidP="00401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світильників до кабельних лотків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8,4м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</w:tcPr>
          <w:p w:rsidR="00D97377" w:rsidRPr="00D97377" w:rsidRDefault="004019E4" w:rsidP="0040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D97377" w:rsidRPr="00D97377" w:rsidTr="00CB49CB">
        <w:trPr>
          <w:trHeight w:val="413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5" w:type="dxa"/>
            <w:vAlign w:val="center"/>
          </w:tcPr>
          <w:p w:rsidR="00D97377" w:rsidRPr="00D97377" w:rsidRDefault="00D97377" w:rsidP="000C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світильників до залізобетонних ферм покриття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8,4м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D97377" w:rsidRPr="00D97377" w:rsidTr="00CB49CB">
        <w:trPr>
          <w:trHeight w:val="413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5" w:type="dxa"/>
            <w:vAlign w:val="center"/>
          </w:tcPr>
          <w:p w:rsidR="00D97377" w:rsidRPr="00D97377" w:rsidRDefault="00D97377" w:rsidP="000C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Прокладання </w:t>
            </w:r>
            <w:r w:rsidR="00381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кабелю </w:t>
            </w:r>
            <w:r w:rsidR="0044105C"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кабельним лоткам </w:t>
            </w:r>
            <w:r w:rsidR="00381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441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підключення</w:t>
            </w: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світильників 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8,4м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19" w:type="dxa"/>
            <w:vAlign w:val="center"/>
          </w:tcPr>
          <w:p w:rsidR="00D97377" w:rsidRPr="00D97377" w:rsidRDefault="00E2182A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502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7377" w:rsidRPr="00D97377" w:rsidTr="00CB49CB">
        <w:trPr>
          <w:trHeight w:val="420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5" w:type="dxa"/>
            <w:vAlign w:val="center"/>
          </w:tcPr>
          <w:p w:rsidR="00D97377" w:rsidRPr="00D97377" w:rsidRDefault="006C7A1E" w:rsidP="000C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розподільчих коробок</w:t>
            </w:r>
            <w:r w:rsidR="00D97377"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8,4м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034130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</w:tcPr>
          <w:p w:rsidR="00D97377" w:rsidRPr="00D97377" w:rsidRDefault="00034130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</w:tr>
      <w:tr w:rsidR="00D97377" w:rsidRPr="00D97377" w:rsidTr="00CB49CB">
        <w:trPr>
          <w:trHeight w:val="426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5" w:type="dxa"/>
            <w:vAlign w:val="center"/>
          </w:tcPr>
          <w:p w:rsidR="00D97377" w:rsidRPr="00D97377" w:rsidRDefault="00D97377" w:rsidP="000C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Прокладання </w:t>
            </w:r>
            <w:r w:rsidR="00381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кабелю </w:t>
            </w:r>
            <w:r w:rsidR="0044105C"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кабельним лоткам</w:t>
            </w:r>
            <w:r w:rsidR="00441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1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9A0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підключення </w:t>
            </w: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розеток 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=9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19" w:type="dxa"/>
            <w:vAlign w:val="center"/>
          </w:tcPr>
          <w:p w:rsidR="00D97377" w:rsidRPr="00D97377" w:rsidRDefault="009A080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9A080B" w:rsidRPr="00D97377" w:rsidTr="00CB49CB">
        <w:trPr>
          <w:trHeight w:val="426"/>
        </w:trPr>
        <w:tc>
          <w:tcPr>
            <w:tcW w:w="562" w:type="dxa"/>
            <w:vAlign w:val="center"/>
          </w:tcPr>
          <w:p w:rsidR="009A080B" w:rsidRPr="00D97377" w:rsidRDefault="009A080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5" w:type="dxa"/>
            <w:vAlign w:val="center"/>
          </w:tcPr>
          <w:p w:rsidR="009A080B" w:rsidRPr="00D97377" w:rsidRDefault="009A080B" w:rsidP="00427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</w:t>
            </w:r>
            <w:r w:rsidR="006B3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накладних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подвійних розеток</w:t>
            </w:r>
          </w:p>
        </w:tc>
        <w:tc>
          <w:tcPr>
            <w:tcW w:w="1867" w:type="dxa"/>
            <w:vAlign w:val="center"/>
          </w:tcPr>
          <w:p w:rsidR="009A080B" w:rsidRPr="00D97377" w:rsidRDefault="009A080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</w:tcPr>
          <w:p w:rsidR="009A080B" w:rsidRPr="00D97377" w:rsidRDefault="009A080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97377" w:rsidRPr="00D97377" w:rsidTr="00CB49CB">
        <w:trPr>
          <w:trHeight w:val="426"/>
        </w:trPr>
        <w:tc>
          <w:tcPr>
            <w:tcW w:w="562" w:type="dxa"/>
            <w:vAlign w:val="center"/>
          </w:tcPr>
          <w:p w:rsidR="00D97377" w:rsidRPr="00D97377" w:rsidRDefault="009A080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5" w:type="dxa"/>
            <w:vAlign w:val="center"/>
          </w:tcPr>
          <w:p w:rsidR="00D97377" w:rsidRPr="00D97377" w:rsidRDefault="00D97377" w:rsidP="000C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Прокладання</w:t>
            </w:r>
            <w:r w:rsidR="009A0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1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кабелю </w:t>
            </w:r>
            <w:r w:rsidR="0044105C"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кабельним лоткам</w:t>
            </w:r>
            <w:r w:rsidR="007C3D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1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</w:t>
            </w:r>
            <w:r w:rsidR="009A0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ідключення</w:t>
            </w: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шафи ІТ від електрощитової 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=9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19" w:type="dxa"/>
            <w:vAlign w:val="center"/>
          </w:tcPr>
          <w:p w:rsidR="00D97377" w:rsidRPr="00D97377" w:rsidRDefault="009A080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</w:tr>
      <w:tr w:rsidR="00D97377" w:rsidRPr="00D97377" w:rsidTr="00CB49CB">
        <w:trPr>
          <w:trHeight w:val="426"/>
        </w:trPr>
        <w:tc>
          <w:tcPr>
            <w:tcW w:w="9923" w:type="dxa"/>
            <w:gridSpan w:val="4"/>
            <w:vAlign w:val="center"/>
          </w:tcPr>
          <w:p w:rsidR="00D97377" w:rsidRPr="00D97377" w:rsidRDefault="00D97377" w:rsidP="004277A4">
            <w:pPr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Додаткова площа 288 м</w:t>
            </w:r>
            <w:r w:rsidRPr="00D9737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D97377" w:rsidRPr="00D97377" w:rsidTr="00CB49CB">
        <w:trPr>
          <w:trHeight w:val="426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5" w:type="dxa"/>
            <w:vAlign w:val="center"/>
          </w:tcPr>
          <w:p w:rsidR="00D97377" w:rsidRPr="00D97377" w:rsidRDefault="00D97377" w:rsidP="00427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 купольних світильників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=9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D97377" w:rsidRPr="00D97377" w:rsidTr="00CB49CB">
        <w:trPr>
          <w:trHeight w:val="426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5" w:type="dxa"/>
            <w:vAlign w:val="center"/>
          </w:tcPr>
          <w:p w:rsidR="00D97377" w:rsidRPr="00D97377" w:rsidRDefault="00D97377" w:rsidP="00427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кабельних лотків</w:t>
            </w:r>
            <w:r w:rsidR="00381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1FA5" w:rsidRP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81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81FA5" w:rsidRP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="00381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3м</w:t>
            </w:r>
            <w:r w:rsidR="00381FA5" w:rsidRP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19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</w:tr>
      <w:tr w:rsidR="00D97377" w:rsidRPr="00D97377" w:rsidTr="00CB49CB">
        <w:trPr>
          <w:trHeight w:val="426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5" w:type="dxa"/>
            <w:vAlign w:val="center"/>
          </w:tcPr>
          <w:p w:rsidR="00D97377" w:rsidRPr="004019E4" w:rsidRDefault="00D97377" w:rsidP="000C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світильників LED OSRAM DAMP PROOF 1500до кабельних лотків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3м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D97377" w:rsidRPr="00D97377" w:rsidTr="00CB49CB">
        <w:trPr>
          <w:trHeight w:val="426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5" w:type="dxa"/>
            <w:vAlign w:val="center"/>
          </w:tcPr>
          <w:p w:rsidR="00D97377" w:rsidRPr="00D97377" w:rsidRDefault="00D97377" w:rsidP="000C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Прокладання </w:t>
            </w:r>
            <w:r w:rsidR="00381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кабелю </w:t>
            </w:r>
            <w:r w:rsidR="00441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кабельним лоткам </w:t>
            </w:r>
            <w:r w:rsidR="00381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підключення </w:t>
            </w:r>
            <w:r w:rsidR="00FC1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електрощитової 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CE6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E5CE6" w:rsidRPr="004019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E5C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8м, 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3м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19" w:type="dxa"/>
            <w:vAlign w:val="center"/>
          </w:tcPr>
          <w:p w:rsidR="00D97377" w:rsidRPr="00D97377" w:rsidRDefault="009A080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D97377" w:rsidRPr="00D97377" w:rsidTr="00CB49CB">
        <w:trPr>
          <w:trHeight w:val="426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5" w:type="dxa"/>
            <w:vAlign w:val="center"/>
          </w:tcPr>
          <w:p w:rsidR="00D97377" w:rsidRPr="00D97377" w:rsidRDefault="006C7A1E" w:rsidP="00427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розподільчих коробок</w:t>
            </w:r>
            <w:r w:rsidR="00AE5C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5CE6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E5CE6" w:rsidRPr="004019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E5C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3м</w:t>
            </w:r>
            <w:r w:rsidR="00AE5CE6" w:rsidRPr="0040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034130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</w:tcPr>
          <w:p w:rsidR="00D97377" w:rsidRPr="00D97377" w:rsidRDefault="00034130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D97377" w:rsidRPr="00D97377" w:rsidTr="00CB49CB">
        <w:trPr>
          <w:trHeight w:val="426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5" w:type="dxa"/>
            <w:vAlign w:val="center"/>
          </w:tcPr>
          <w:p w:rsidR="00D97377" w:rsidRPr="00D97377" w:rsidRDefault="00D97377" w:rsidP="000C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Прокладання</w:t>
            </w:r>
            <w:r w:rsidR="009A0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1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кабельним лоткам </w:t>
            </w:r>
            <w:r w:rsidR="009A0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підключення</w:t>
            </w: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кабеля для розеток </w:t>
            </w:r>
            <w:r w:rsidR="009A0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електрощитової 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CE6" w:rsidRPr="00401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E5CE6" w:rsidRPr="004019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E5C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8м, 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01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3м</w:t>
            </w:r>
            <w:r w:rsidR="004019E4" w:rsidRPr="0040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:rsidR="00D97377" w:rsidRPr="00D97377" w:rsidRDefault="009A080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19" w:type="dxa"/>
            <w:vAlign w:val="center"/>
          </w:tcPr>
          <w:p w:rsidR="00D97377" w:rsidRPr="00D97377" w:rsidRDefault="009A080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502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732A2" w:rsidRPr="00D97377" w:rsidTr="00CB49CB">
        <w:trPr>
          <w:trHeight w:val="426"/>
        </w:trPr>
        <w:tc>
          <w:tcPr>
            <w:tcW w:w="562" w:type="dxa"/>
            <w:vAlign w:val="center"/>
          </w:tcPr>
          <w:p w:rsidR="009732A2" w:rsidRPr="00D97377" w:rsidRDefault="009A080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5" w:type="dxa"/>
            <w:vAlign w:val="center"/>
          </w:tcPr>
          <w:p w:rsidR="009732A2" w:rsidRPr="00D97377" w:rsidRDefault="009732A2" w:rsidP="00427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</w:t>
            </w:r>
            <w:r w:rsidR="006B3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</w:t>
            </w:r>
            <w:r w:rsidR="006B3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подвійних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розеток</w:t>
            </w:r>
          </w:p>
        </w:tc>
        <w:tc>
          <w:tcPr>
            <w:tcW w:w="1867" w:type="dxa"/>
            <w:vAlign w:val="center"/>
          </w:tcPr>
          <w:p w:rsidR="009732A2" w:rsidRPr="00D97377" w:rsidRDefault="009A080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</w:tcPr>
          <w:p w:rsidR="009732A2" w:rsidRPr="00D97377" w:rsidRDefault="009A080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</w:tbl>
    <w:p w:rsidR="00AB186F" w:rsidRPr="00D97377" w:rsidRDefault="00AB186F" w:rsidP="0089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7377" w:rsidRPr="00024965" w:rsidRDefault="00184352" w:rsidP="00AB29B6">
      <w:pPr>
        <w:pStyle w:val="a3"/>
        <w:tabs>
          <w:tab w:val="left" w:pos="426"/>
          <w:tab w:val="left" w:pos="709"/>
        </w:tabs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0249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97377" w:rsidRPr="00024965">
        <w:rPr>
          <w:rFonts w:ascii="Times New Roman" w:hAnsi="Times New Roman" w:cs="Times New Roman"/>
          <w:b/>
          <w:sz w:val="24"/>
          <w:szCs w:val="24"/>
          <w:lang w:val="uk-UA"/>
        </w:rPr>
        <w:t>Стороння організація (підрядник, субпідрядник) для виконання робіт (наданні послуг) на об’єктах замовника повинна мати наступні документи:</w:t>
      </w:r>
    </w:p>
    <w:p w:rsidR="00D97377" w:rsidRPr="00024965" w:rsidRDefault="00D97377" w:rsidP="00AB29B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про проведення навчання, інструктажів та перевірки знань з питань охорони праці (витяги із протоколів про навчання, посвідчення, журнал проведення інструктажів);</w:t>
      </w:r>
    </w:p>
    <w:p w:rsidR="00D97377" w:rsidRPr="00024965" w:rsidRDefault="00D97377" w:rsidP="00AB29B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 xml:space="preserve">- діючі </w:t>
      </w:r>
      <w:r w:rsidRPr="0002496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дозволи і декларації на виконання робіт підвищеної небезпеки та на експлуатацію (застосування) машин, механізмів підвищеної небезпеки;</w:t>
      </w:r>
    </w:p>
    <w:p w:rsidR="00D97377" w:rsidRPr="00024965" w:rsidRDefault="00D97377" w:rsidP="00AB29B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наказ про призначення працівника, відповідального за організацію і безпечне виконання робіт на об’єктах замовника;</w:t>
      </w:r>
    </w:p>
    <w:p w:rsidR="00D97377" w:rsidRPr="00024965" w:rsidRDefault="00D97377" w:rsidP="00AB29B6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02496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- наряд-допуск на виконання робіт підвищеної небезпеки, якщо це передбачено вимогами </w:t>
      </w:r>
      <w:r w:rsidRPr="00024965">
        <w:rPr>
          <w:rFonts w:ascii="Times New Roman" w:hAnsi="Times New Roman" w:cs="Times New Roman"/>
          <w:sz w:val="24"/>
          <w:szCs w:val="24"/>
          <w:lang w:val="uk-UA"/>
        </w:rPr>
        <w:t>нормативно-правових актів з охорони праці (роботи на висоті, зварювальні роботи тощо).</w:t>
      </w:r>
    </w:p>
    <w:p w:rsidR="00D97377" w:rsidRPr="00024965" w:rsidRDefault="00D97377" w:rsidP="00AB29B6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Також стороння організація повинна забезпечити своїх працівників спецодягом і ЗІЗ (засобами індивідуального захисту) згідно норм.</w:t>
      </w:r>
    </w:p>
    <w:p w:rsidR="00D97377" w:rsidRPr="00024965" w:rsidRDefault="00184352" w:rsidP="00AB29B6">
      <w:pPr>
        <w:tabs>
          <w:tab w:val="left" w:pos="426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0249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97377" w:rsidRPr="00024965">
        <w:rPr>
          <w:rFonts w:ascii="Times New Roman" w:hAnsi="Times New Roman" w:cs="Times New Roman"/>
          <w:b/>
          <w:sz w:val="24"/>
          <w:szCs w:val="24"/>
          <w:lang w:val="uk-UA"/>
        </w:rPr>
        <w:t>Інформація, що повинна бути надана виконавцем в рамках цінової пропозиції:</w:t>
      </w:r>
    </w:p>
    <w:p w:rsidR="00D97377" w:rsidRPr="00024965" w:rsidRDefault="00D97377" w:rsidP="00AB29B6">
      <w:p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комерційна пропозиція з переліком робіт</w:t>
      </w:r>
      <w:r w:rsidR="00184352" w:rsidRPr="000249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97377" w:rsidRPr="00024965" w:rsidRDefault="00D97377" w:rsidP="00AB29B6">
      <w:p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вартість оренди підйомних механізмів</w:t>
      </w:r>
      <w:r w:rsidR="00184352" w:rsidRPr="000249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97377" w:rsidRPr="00024965" w:rsidRDefault="00D97377" w:rsidP="00AB29B6">
      <w:p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транспортні витрати</w:t>
      </w:r>
      <w:r w:rsidR="00184352" w:rsidRPr="000249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97377" w:rsidRPr="00024965" w:rsidRDefault="00D97377" w:rsidP="00AB29B6">
      <w:p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витратні матеріали</w:t>
      </w:r>
      <w:r w:rsidR="00184352" w:rsidRPr="000249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97377" w:rsidRPr="00024965" w:rsidRDefault="00D97377" w:rsidP="00AB29B6">
      <w:p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порядок фінансових розрахунків</w:t>
      </w:r>
      <w:r w:rsidR="00184352" w:rsidRPr="000249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148A4" w:rsidRPr="00024965" w:rsidRDefault="00D97377" w:rsidP="00AB29B6">
      <w:p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терміни виконання робіт.</w:t>
      </w:r>
    </w:p>
    <w:sectPr w:rsidR="001148A4" w:rsidRPr="00024965" w:rsidSect="00B555C7">
      <w:pgSz w:w="11906" w:h="16838"/>
      <w:pgMar w:top="851" w:right="851" w:bottom="68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215" w:rsidRDefault="00FD2215" w:rsidP="00B1049B">
      <w:pPr>
        <w:spacing w:after="0" w:line="240" w:lineRule="auto"/>
      </w:pPr>
      <w:r>
        <w:separator/>
      </w:r>
    </w:p>
  </w:endnote>
  <w:endnote w:type="continuationSeparator" w:id="0">
    <w:p w:rsidR="00FD2215" w:rsidRDefault="00FD2215" w:rsidP="00B1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215" w:rsidRDefault="00FD2215" w:rsidP="00B1049B">
      <w:pPr>
        <w:spacing w:after="0" w:line="240" w:lineRule="auto"/>
      </w:pPr>
      <w:r>
        <w:separator/>
      </w:r>
    </w:p>
  </w:footnote>
  <w:footnote w:type="continuationSeparator" w:id="0">
    <w:p w:rsidR="00FD2215" w:rsidRDefault="00FD2215" w:rsidP="00B1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5481"/>
    <w:multiLevelType w:val="hybridMultilevel"/>
    <w:tmpl w:val="C3B0D21E"/>
    <w:lvl w:ilvl="0" w:tplc="1AB86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84324"/>
    <w:multiLevelType w:val="hybridMultilevel"/>
    <w:tmpl w:val="9356D8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D81"/>
    <w:multiLevelType w:val="hybridMultilevel"/>
    <w:tmpl w:val="C43AA1A8"/>
    <w:lvl w:ilvl="0" w:tplc="55F617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8103D"/>
    <w:multiLevelType w:val="hybridMultilevel"/>
    <w:tmpl w:val="83F49234"/>
    <w:lvl w:ilvl="0" w:tplc="A85EC7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83DD1"/>
    <w:multiLevelType w:val="hybridMultilevel"/>
    <w:tmpl w:val="35429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570AB"/>
    <w:multiLevelType w:val="multilevel"/>
    <w:tmpl w:val="DB2010D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  <w:color w:val="auto"/>
        <w:sz w:val="28"/>
        <w:szCs w:val="28"/>
      </w:rPr>
    </w:lvl>
    <w:lvl w:ilvl="1">
      <w:start w:val="1"/>
      <w:numFmt w:val="decimal"/>
      <w:isLgl/>
      <w:lvlText w:val="%2"/>
      <w:lvlJc w:val="left"/>
      <w:pPr>
        <w:ind w:left="1080" w:hanging="720"/>
      </w:pPr>
      <w:rPr>
        <w:rFonts w:ascii="Times New Roman" w:eastAsia="Calibri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  <w:color w:val="auto"/>
      </w:rPr>
    </w:lvl>
  </w:abstractNum>
  <w:abstractNum w:abstractNumId="6" w15:restartNumberingAfterBreak="0">
    <w:nsid w:val="6693658D"/>
    <w:multiLevelType w:val="hybridMultilevel"/>
    <w:tmpl w:val="16CA8E3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D2848"/>
    <w:multiLevelType w:val="hybridMultilevel"/>
    <w:tmpl w:val="A8B4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E63A9"/>
    <w:multiLevelType w:val="hybridMultilevel"/>
    <w:tmpl w:val="EBF0060A"/>
    <w:lvl w:ilvl="0" w:tplc="DE82D3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C21C6"/>
    <w:multiLevelType w:val="hybridMultilevel"/>
    <w:tmpl w:val="942A87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C4E24"/>
    <w:multiLevelType w:val="hybridMultilevel"/>
    <w:tmpl w:val="5A4A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54678"/>
    <w:multiLevelType w:val="hybridMultilevel"/>
    <w:tmpl w:val="9578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B79FC"/>
    <w:multiLevelType w:val="multilevel"/>
    <w:tmpl w:val="EFE82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2C"/>
    <w:rsid w:val="0000429A"/>
    <w:rsid w:val="0002189C"/>
    <w:rsid w:val="00024965"/>
    <w:rsid w:val="00025499"/>
    <w:rsid w:val="00034130"/>
    <w:rsid w:val="00047A4B"/>
    <w:rsid w:val="00090CEB"/>
    <w:rsid w:val="000A4C04"/>
    <w:rsid w:val="000A7694"/>
    <w:rsid w:val="000C09CA"/>
    <w:rsid w:val="000C46C5"/>
    <w:rsid w:val="000C774C"/>
    <w:rsid w:val="000F0149"/>
    <w:rsid w:val="000F7FB5"/>
    <w:rsid w:val="001005C8"/>
    <w:rsid w:val="00102575"/>
    <w:rsid w:val="001064F2"/>
    <w:rsid w:val="00106877"/>
    <w:rsid w:val="00110AB3"/>
    <w:rsid w:val="00112ABB"/>
    <w:rsid w:val="0011451F"/>
    <w:rsid w:val="001148A4"/>
    <w:rsid w:val="0011572C"/>
    <w:rsid w:val="001159C2"/>
    <w:rsid w:val="00115ADA"/>
    <w:rsid w:val="0013013A"/>
    <w:rsid w:val="00145D83"/>
    <w:rsid w:val="0015022D"/>
    <w:rsid w:val="001654C7"/>
    <w:rsid w:val="00165E41"/>
    <w:rsid w:val="0017517B"/>
    <w:rsid w:val="00184352"/>
    <w:rsid w:val="001A1BC3"/>
    <w:rsid w:val="001A411E"/>
    <w:rsid w:val="001F0586"/>
    <w:rsid w:val="001F4B89"/>
    <w:rsid w:val="001F7442"/>
    <w:rsid w:val="00201121"/>
    <w:rsid w:val="002266FE"/>
    <w:rsid w:val="00250207"/>
    <w:rsid w:val="00264ECF"/>
    <w:rsid w:val="0026551C"/>
    <w:rsid w:val="002853FB"/>
    <w:rsid w:val="002936D9"/>
    <w:rsid w:val="00296052"/>
    <w:rsid w:val="002A20D7"/>
    <w:rsid w:val="002D5A61"/>
    <w:rsid w:val="002E7C0B"/>
    <w:rsid w:val="002F5A1A"/>
    <w:rsid w:val="0032162E"/>
    <w:rsid w:val="003352DD"/>
    <w:rsid w:val="00344B84"/>
    <w:rsid w:val="003456D1"/>
    <w:rsid w:val="00347C66"/>
    <w:rsid w:val="00381C16"/>
    <w:rsid w:val="00381FA5"/>
    <w:rsid w:val="003926DE"/>
    <w:rsid w:val="003947F2"/>
    <w:rsid w:val="00397831"/>
    <w:rsid w:val="003B0E59"/>
    <w:rsid w:val="003B1F33"/>
    <w:rsid w:val="003B3FDF"/>
    <w:rsid w:val="003E5424"/>
    <w:rsid w:val="003F5C01"/>
    <w:rsid w:val="003F6AC9"/>
    <w:rsid w:val="004019E4"/>
    <w:rsid w:val="00401D04"/>
    <w:rsid w:val="00406CA3"/>
    <w:rsid w:val="0044105C"/>
    <w:rsid w:val="0045031F"/>
    <w:rsid w:val="004567C3"/>
    <w:rsid w:val="004806B1"/>
    <w:rsid w:val="0049046A"/>
    <w:rsid w:val="004909BA"/>
    <w:rsid w:val="00497CC9"/>
    <w:rsid w:val="004B23A9"/>
    <w:rsid w:val="004C0531"/>
    <w:rsid w:val="004C4AE2"/>
    <w:rsid w:val="004C7A27"/>
    <w:rsid w:val="004D010E"/>
    <w:rsid w:val="004E0037"/>
    <w:rsid w:val="004E5FAF"/>
    <w:rsid w:val="004E714D"/>
    <w:rsid w:val="004F05F4"/>
    <w:rsid w:val="004F7E5D"/>
    <w:rsid w:val="005020FB"/>
    <w:rsid w:val="005061FD"/>
    <w:rsid w:val="005352FC"/>
    <w:rsid w:val="00555CFC"/>
    <w:rsid w:val="0055606E"/>
    <w:rsid w:val="00563190"/>
    <w:rsid w:val="00571CD9"/>
    <w:rsid w:val="00593EA4"/>
    <w:rsid w:val="005A03AD"/>
    <w:rsid w:val="005B2A8A"/>
    <w:rsid w:val="005B5873"/>
    <w:rsid w:val="005E3806"/>
    <w:rsid w:val="006069CF"/>
    <w:rsid w:val="00633814"/>
    <w:rsid w:val="00637F67"/>
    <w:rsid w:val="006573CB"/>
    <w:rsid w:val="00662CC1"/>
    <w:rsid w:val="00687F12"/>
    <w:rsid w:val="00690B4F"/>
    <w:rsid w:val="0069432C"/>
    <w:rsid w:val="00694EFE"/>
    <w:rsid w:val="006B0389"/>
    <w:rsid w:val="006B1442"/>
    <w:rsid w:val="006B3714"/>
    <w:rsid w:val="006B399F"/>
    <w:rsid w:val="006C683A"/>
    <w:rsid w:val="006C7A1E"/>
    <w:rsid w:val="006D03F9"/>
    <w:rsid w:val="006D10EA"/>
    <w:rsid w:val="006D2C06"/>
    <w:rsid w:val="0071117A"/>
    <w:rsid w:val="00715822"/>
    <w:rsid w:val="0072054F"/>
    <w:rsid w:val="007240F1"/>
    <w:rsid w:val="00724BBE"/>
    <w:rsid w:val="007326FE"/>
    <w:rsid w:val="007604BA"/>
    <w:rsid w:val="00765C61"/>
    <w:rsid w:val="00772608"/>
    <w:rsid w:val="007770D7"/>
    <w:rsid w:val="0077720B"/>
    <w:rsid w:val="00782DF1"/>
    <w:rsid w:val="00793993"/>
    <w:rsid w:val="007B6C81"/>
    <w:rsid w:val="007B7130"/>
    <w:rsid w:val="007C3745"/>
    <w:rsid w:val="007C3D3D"/>
    <w:rsid w:val="007C5571"/>
    <w:rsid w:val="00854E51"/>
    <w:rsid w:val="00863095"/>
    <w:rsid w:val="00884DCE"/>
    <w:rsid w:val="00884E93"/>
    <w:rsid w:val="00891ADB"/>
    <w:rsid w:val="008A7C77"/>
    <w:rsid w:val="008B2180"/>
    <w:rsid w:val="008D5B23"/>
    <w:rsid w:val="008E3445"/>
    <w:rsid w:val="0091091A"/>
    <w:rsid w:val="00915920"/>
    <w:rsid w:val="0091691B"/>
    <w:rsid w:val="00954290"/>
    <w:rsid w:val="009614F6"/>
    <w:rsid w:val="009732A2"/>
    <w:rsid w:val="009770E2"/>
    <w:rsid w:val="009830C5"/>
    <w:rsid w:val="009952C5"/>
    <w:rsid w:val="009A080B"/>
    <w:rsid w:val="009A3718"/>
    <w:rsid w:val="009A3B58"/>
    <w:rsid w:val="009C4C17"/>
    <w:rsid w:val="009C69AE"/>
    <w:rsid w:val="009D146A"/>
    <w:rsid w:val="009D318B"/>
    <w:rsid w:val="00A1128D"/>
    <w:rsid w:val="00A12726"/>
    <w:rsid w:val="00A43CA0"/>
    <w:rsid w:val="00A615BB"/>
    <w:rsid w:val="00A619A4"/>
    <w:rsid w:val="00A672D9"/>
    <w:rsid w:val="00AA52CD"/>
    <w:rsid w:val="00AB186F"/>
    <w:rsid w:val="00AB24F5"/>
    <w:rsid w:val="00AB29B6"/>
    <w:rsid w:val="00AB38E3"/>
    <w:rsid w:val="00AB424F"/>
    <w:rsid w:val="00AB42DD"/>
    <w:rsid w:val="00AC1641"/>
    <w:rsid w:val="00AC4ADA"/>
    <w:rsid w:val="00AD0F02"/>
    <w:rsid w:val="00AE5CE6"/>
    <w:rsid w:val="00B1049B"/>
    <w:rsid w:val="00B15CE2"/>
    <w:rsid w:val="00B23414"/>
    <w:rsid w:val="00B311DA"/>
    <w:rsid w:val="00B33565"/>
    <w:rsid w:val="00B42170"/>
    <w:rsid w:val="00B46588"/>
    <w:rsid w:val="00B555C7"/>
    <w:rsid w:val="00B71124"/>
    <w:rsid w:val="00B804D8"/>
    <w:rsid w:val="00B90593"/>
    <w:rsid w:val="00BA0F34"/>
    <w:rsid w:val="00BC42CD"/>
    <w:rsid w:val="00C1503F"/>
    <w:rsid w:val="00C3095C"/>
    <w:rsid w:val="00C32CA8"/>
    <w:rsid w:val="00C71135"/>
    <w:rsid w:val="00C7539A"/>
    <w:rsid w:val="00C85657"/>
    <w:rsid w:val="00CA7B9F"/>
    <w:rsid w:val="00CB49CB"/>
    <w:rsid w:val="00CC04FB"/>
    <w:rsid w:val="00CC20D5"/>
    <w:rsid w:val="00CD476C"/>
    <w:rsid w:val="00CF50D3"/>
    <w:rsid w:val="00CF7635"/>
    <w:rsid w:val="00D07FAC"/>
    <w:rsid w:val="00D15383"/>
    <w:rsid w:val="00D35C0B"/>
    <w:rsid w:val="00D40CF6"/>
    <w:rsid w:val="00D439E8"/>
    <w:rsid w:val="00D43F58"/>
    <w:rsid w:val="00D6214F"/>
    <w:rsid w:val="00D63837"/>
    <w:rsid w:val="00D63B5A"/>
    <w:rsid w:val="00D77F73"/>
    <w:rsid w:val="00D81D55"/>
    <w:rsid w:val="00D97377"/>
    <w:rsid w:val="00DB1A87"/>
    <w:rsid w:val="00DB75FA"/>
    <w:rsid w:val="00E2182A"/>
    <w:rsid w:val="00E60AE1"/>
    <w:rsid w:val="00E61A54"/>
    <w:rsid w:val="00E64B61"/>
    <w:rsid w:val="00E678EF"/>
    <w:rsid w:val="00E76D5A"/>
    <w:rsid w:val="00E933A2"/>
    <w:rsid w:val="00EA3560"/>
    <w:rsid w:val="00EC4DD2"/>
    <w:rsid w:val="00EC7B61"/>
    <w:rsid w:val="00EF7AC1"/>
    <w:rsid w:val="00F01CC7"/>
    <w:rsid w:val="00F14FF9"/>
    <w:rsid w:val="00F35CB9"/>
    <w:rsid w:val="00F56D99"/>
    <w:rsid w:val="00F66A3E"/>
    <w:rsid w:val="00F93213"/>
    <w:rsid w:val="00FC19FC"/>
    <w:rsid w:val="00FC7655"/>
    <w:rsid w:val="00FD2215"/>
    <w:rsid w:val="00FD65A6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2E84"/>
  <w15:chartTrackingRefBased/>
  <w15:docId w15:val="{B6B2D8C3-668D-4BC3-B3D0-E5FC690A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32C"/>
    <w:rPr>
      <w:lang w:val="ru-RU"/>
    </w:rPr>
  </w:style>
  <w:style w:type="paragraph" w:styleId="1">
    <w:name w:val="heading 1"/>
    <w:basedOn w:val="a"/>
    <w:link w:val="10"/>
    <w:uiPriority w:val="9"/>
    <w:qFormat/>
    <w:rsid w:val="00115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 w:bidi="u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32C"/>
    <w:pPr>
      <w:ind w:left="720"/>
      <w:contextualSpacing/>
    </w:pPr>
  </w:style>
  <w:style w:type="character" w:customStyle="1" w:styleId="itemtext1">
    <w:name w:val="itemtext1"/>
    <w:basedOn w:val="a0"/>
    <w:rsid w:val="0069432C"/>
    <w:rPr>
      <w:rFonts w:ascii="Segoe UI" w:hAnsi="Segoe UI" w:cs="Segoe UI" w:hint="default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B0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E59"/>
    <w:rPr>
      <w:rFonts w:ascii="Segoe UI" w:hAnsi="Segoe UI" w:cs="Segoe UI"/>
      <w:sz w:val="18"/>
      <w:szCs w:val="18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0F0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14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6B144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1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049B"/>
    <w:rPr>
      <w:lang w:val="ru-RU"/>
    </w:rPr>
  </w:style>
  <w:style w:type="paragraph" w:styleId="aa">
    <w:name w:val="footer"/>
    <w:basedOn w:val="a"/>
    <w:link w:val="ab"/>
    <w:uiPriority w:val="99"/>
    <w:unhideWhenUsed/>
    <w:rsid w:val="00B1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049B"/>
    <w:rPr>
      <w:lang w:val="ru-RU"/>
    </w:rPr>
  </w:style>
  <w:style w:type="character" w:styleId="ac">
    <w:name w:val="Unresolved Mention"/>
    <w:basedOn w:val="a0"/>
    <w:uiPriority w:val="99"/>
    <w:semiHidden/>
    <w:unhideWhenUsed/>
    <w:rsid w:val="001148A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15AD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trenko@optimaphar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E5BB-6BC3-4383-8EDE-31D723F3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Гречко Олег Сергеевич</dc:creator>
  <cp:keywords/>
  <dc:description/>
  <cp:lastModifiedBy>Василенко Вячеслав Алексеевич</cp:lastModifiedBy>
  <cp:revision>3</cp:revision>
  <cp:lastPrinted>2023-05-17T07:48:00Z</cp:lastPrinted>
  <dcterms:created xsi:type="dcterms:W3CDTF">2023-05-23T08:34:00Z</dcterms:created>
  <dcterms:modified xsi:type="dcterms:W3CDTF">2023-05-23T08:49:00Z</dcterms:modified>
</cp:coreProperties>
</file>