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A02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506B2CF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0D06781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4C3A7388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796F0C6F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43CEAF9" w14:textId="0C0D670D" w:rsidR="00EC20B1" w:rsidRPr="003A555E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- термін виконання робіт</w:t>
      </w:r>
      <w:r w:rsidR="00666B90" w:rsidRPr="003A555E">
        <w:rPr>
          <w:rFonts w:ascii="Segoe UI" w:hAnsi="Segoe UI" w:cs="Segoe UI"/>
          <w:color w:val="252525"/>
        </w:rPr>
        <w:t xml:space="preserve"> </w:t>
      </w:r>
      <w:r w:rsidR="00107022" w:rsidRPr="00437382">
        <w:rPr>
          <w:rFonts w:ascii="Segoe UI" w:hAnsi="Segoe UI" w:cs="Segoe UI"/>
          <w:color w:val="252525"/>
          <w:lang w:val="ru-RU"/>
        </w:rPr>
        <w:t>6</w:t>
      </w:r>
      <w:r w:rsidR="008A14A7" w:rsidRPr="00A75D59">
        <w:rPr>
          <w:rFonts w:ascii="Segoe UI" w:hAnsi="Segoe UI" w:cs="Segoe UI"/>
          <w:color w:val="252525"/>
        </w:rPr>
        <w:t xml:space="preserve"> </w:t>
      </w:r>
      <w:r w:rsidR="000456C4" w:rsidRPr="00A75D59">
        <w:rPr>
          <w:rFonts w:ascii="Segoe UI" w:hAnsi="Segoe UI" w:cs="Segoe UI"/>
          <w:color w:val="252525"/>
        </w:rPr>
        <w:t>календарних</w:t>
      </w:r>
      <w:r w:rsidRPr="00A75D59">
        <w:rPr>
          <w:rFonts w:ascii="Segoe UI" w:hAnsi="Segoe UI" w:cs="Segoe UI"/>
          <w:color w:val="252525"/>
        </w:rPr>
        <w:t xml:space="preserve"> д</w:t>
      </w:r>
      <w:r w:rsidR="000456C4" w:rsidRPr="003A555E">
        <w:rPr>
          <w:rFonts w:ascii="Segoe UI" w:hAnsi="Segoe UI" w:cs="Segoe UI"/>
          <w:color w:val="252525"/>
        </w:rPr>
        <w:t>ні</w:t>
      </w:r>
      <w:r w:rsidR="00666B90">
        <w:rPr>
          <w:rFonts w:ascii="Segoe UI" w:hAnsi="Segoe UI" w:cs="Segoe UI"/>
          <w:color w:val="252525"/>
        </w:rPr>
        <w:t>в</w:t>
      </w:r>
      <w:r w:rsidR="003A555E" w:rsidRPr="003A555E">
        <w:rPr>
          <w:rFonts w:ascii="Segoe UI" w:hAnsi="Segoe UI" w:cs="Segoe UI"/>
          <w:color w:val="252525"/>
        </w:rPr>
        <w:t>, з урахуванням виконування додат</w:t>
      </w:r>
      <w:r w:rsidR="003A555E">
        <w:rPr>
          <w:rFonts w:ascii="Segoe UI" w:hAnsi="Segoe UI" w:cs="Segoe UI"/>
          <w:color w:val="252525"/>
        </w:rPr>
        <w:t>кових робіт за потреби.</w:t>
      </w:r>
    </w:p>
    <w:p w14:paraId="200F149F" w14:textId="77777777" w:rsidR="004B6BD3" w:rsidRPr="00A75D59" w:rsidRDefault="00060E87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4B6BD3"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Час проведення робіт:</w:t>
      </w:r>
    </w:p>
    <w:p w14:paraId="7D96DA25" w14:textId="1493213A" w:rsidR="004B6BD3" w:rsidRPr="00A75D59" w:rsidRDefault="004B6BD3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гучні –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22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–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08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 в робочі дні (згідно законодавства)</w:t>
      </w:r>
    </w:p>
    <w:p w14:paraId="1F3BBB19" w14:textId="77777777" w:rsidR="004B6BD3" w:rsidRPr="00A75D59" w:rsidRDefault="008A14A7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звичайні – 08-22 в робочі та вихідні дня</w:t>
      </w:r>
    </w:p>
    <w:p w14:paraId="51857916" w14:textId="77777777" w:rsidR="004B6BD3" w:rsidRPr="00A75D59" w:rsidRDefault="004B6BD3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Час заносу/виносу матеріалів/сміття – 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під час виконання робіт</w:t>
      </w:r>
    </w:p>
    <w:p w14:paraId="08831404" w14:textId="77777777" w:rsidR="004B6BD3" w:rsidRPr="00A75D59" w:rsidRDefault="004B6BD3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</w:p>
    <w:p w14:paraId="27A39AD2" w14:textId="66759FA5" w:rsidR="00AB4DFD" w:rsidRP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-Початок </w:t>
      </w:r>
      <w:r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робіт</w:t>
      </w:r>
      <w:r w:rsidR="008A14A7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:</w:t>
      </w:r>
      <w:r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225DC5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1</w:t>
      </w:r>
      <w:r w:rsidR="00666B90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0</w:t>
      </w:r>
      <w:r w:rsidR="00225DC5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666B90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січня</w:t>
      </w:r>
      <w:r w:rsidR="008A14A7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202</w:t>
      </w:r>
      <w:r w:rsidR="00666B90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6</w:t>
      </w:r>
      <w:r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року.</w:t>
      </w:r>
      <w:r w:rsidR="001B5E13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Можливо коригування дат в залежності від погоджених з ТЦ об</w:t>
      </w:r>
      <w:r w:rsidR="001B5E13" w:rsidRPr="00FD1B92">
        <w:rPr>
          <w:rFonts w:ascii="Segoe UI" w:eastAsia="Times New Roman" w:hAnsi="Segoe UI" w:cs="Segoe UI"/>
          <w:b/>
          <w:bCs/>
          <w:color w:val="252525"/>
          <w:sz w:val="24"/>
          <w:szCs w:val="24"/>
          <w:lang w:eastAsia="uk-UA"/>
        </w:rPr>
        <w:t>’</w:t>
      </w:r>
      <w:r w:rsidR="001B5E13" w:rsidRPr="00FD1B9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ємів. Кінцева дата погодження 05.01.2026р</w:t>
      </w:r>
    </w:p>
    <w:p w14:paraId="4A773B1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-Роботи допускається виконувати:</w:t>
      </w:r>
    </w:p>
    <w:p w14:paraId="5B21A74F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-На час повітряних тривог</w:t>
      </w:r>
      <w:r w:rsidR="00AF1FA3">
        <w:rPr>
          <w:rFonts w:ascii="Segoe UI" w:hAnsi="Segoe UI" w:cs="Segoe UI"/>
          <w:color w:val="252525"/>
        </w:rPr>
        <w:t xml:space="preserve">, </w:t>
      </w:r>
      <w:r w:rsidRPr="00060E87">
        <w:rPr>
          <w:rFonts w:ascii="Segoe UI" w:hAnsi="Segoe UI" w:cs="Segoe UI"/>
          <w:color w:val="252525"/>
        </w:rPr>
        <w:t xml:space="preserve"> роботи можуть припинятися (на розсуд виконавця) </w:t>
      </w:r>
    </w:p>
    <w:p w14:paraId="351C5B0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  <w:r w:rsidR="00E869AB">
        <w:rPr>
          <w:rFonts w:ascii="Segoe UI" w:hAnsi="Segoe UI" w:cs="Segoe UI"/>
          <w:color w:val="252525"/>
        </w:rPr>
        <w:t xml:space="preserve"> </w:t>
      </w:r>
      <w:r w:rsidR="00E869AB" w:rsidRPr="00A75D59">
        <w:rPr>
          <w:rFonts w:ascii="Segoe UI" w:hAnsi="Segoe UI" w:cs="Segoe UI"/>
          <w:color w:val="252525"/>
        </w:rPr>
        <w:t>( наказ на відповідального за безпечне проведення робіт з техніки безпеки та пожежної безпеки до початку робіт)</w:t>
      </w:r>
    </w:p>
    <w:p w14:paraId="1BDC6FB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72B668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-оплата робіт </w:t>
      </w:r>
      <w:r w:rsidR="00F903EF" w:rsidRPr="00060E87">
        <w:rPr>
          <w:rFonts w:ascii="Segoe UI" w:hAnsi="Segoe UI" w:cs="Segoe UI"/>
          <w:color w:val="252525"/>
        </w:rPr>
        <w:t>безготівкова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</w:t>
      </w:r>
    </w:p>
    <w:p w14:paraId="5AE6A3E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5D29ACD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22D9174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 xml:space="preserve">час проведення робіт обов’язковий фотозвіт </w:t>
      </w:r>
      <w:r w:rsidR="00E869AB">
        <w:rPr>
          <w:rFonts w:ascii="Segoe UI" w:hAnsi="Segoe UI" w:cs="Segoe UI"/>
          <w:color w:val="252525"/>
        </w:rPr>
        <w:t>який надається: Пн, Ср, Пт</w:t>
      </w:r>
      <w:r w:rsidRPr="00060E87">
        <w:rPr>
          <w:rFonts w:ascii="Segoe UI" w:hAnsi="Segoe UI" w:cs="Segoe UI"/>
          <w:color w:val="252525"/>
        </w:rPr>
        <w:t xml:space="preserve"> Фотозвіт фіксує:</w:t>
      </w:r>
    </w:p>
    <w:p w14:paraId="7D5F4187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(візуальний об’єм виконаних робіт на дату проведення фотозвіту, закуплені матеріали, їх кількість, </w:t>
      </w:r>
      <w:r w:rsidR="00E869AB">
        <w:rPr>
          <w:rFonts w:ascii="Segoe UI" w:hAnsi="Segoe UI" w:cs="Segoe UI"/>
          <w:color w:val="252525"/>
        </w:rPr>
        <w:t>приховані</w:t>
      </w:r>
      <w:r w:rsidR="00E869AB" w:rsidRPr="00060E87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роботи, штроблення і т.д.)</w:t>
      </w:r>
    </w:p>
    <w:p w14:paraId="4A61DB7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lastRenderedPageBreak/>
        <w:t xml:space="preserve">-закупівлю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272D5526" w14:textId="77777777" w:rsidR="00EC20B1" w:rsidRPr="00F903EF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-закупівля матеріалу проводиться ТІЛЬКИ у рекомендованих постачаль</w:t>
      </w:r>
      <w:r w:rsidR="00F903EF">
        <w:rPr>
          <w:rFonts w:ascii="Segoe UI" w:hAnsi="Segoe UI" w:cs="Segoe UI"/>
          <w:color w:val="252525"/>
        </w:rPr>
        <w:t>ників Епіцентр, Нова Лінія.</w:t>
      </w:r>
    </w:p>
    <w:p w14:paraId="11286262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, розвантаження та занесення торгового обладнання, інженерного обладнання здійснює </w:t>
      </w:r>
      <w:r w:rsidR="00E869AB">
        <w:rPr>
          <w:rFonts w:ascii="Segoe UI" w:hAnsi="Segoe UI" w:cs="Segoe UI"/>
          <w:color w:val="252525"/>
        </w:rPr>
        <w:t>Виконавець</w:t>
      </w:r>
      <w:r w:rsidRPr="00060E87">
        <w:rPr>
          <w:rFonts w:ascii="Segoe UI" w:hAnsi="Segoe UI" w:cs="Segoe UI"/>
          <w:color w:val="252525"/>
        </w:rPr>
        <w:t>. Доставку існуючого обладнання Замовника</w:t>
      </w:r>
      <w:r w:rsidR="00A53755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здійснює Виконавець на склад Замовника, розвантаження на складі здійснює Замовник</w:t>
      </w:r>
    </w:p>
    <w:p w14:paraId="5552F954" w14:textId="77777777" w:rsid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6B340067" w14:textId="77777777" w:rsidR="00F5608C" w:rsidRP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4500570B" w14:textId="77777777" w:rsidR="00EC20B1" w:rsidRPr="00060E87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>
        <w:rPr>
          <w:rFonts w:ascii="Segoe UI" w:hAnsi="Segoe UI" w:cs="Segoe UI"/>
          <w:color w:val="252525"/>
        </w:rPr>
        <w:t>.</w:t>
      </w:r>
    </w:p>
    <w:p w14:paraId="391822E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E869AB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6E00C77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EF04917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14:paraId="5330C7C1" w14:textId="77777777" w:rsidR="00D016E3" w:rsidRPr="00D016E3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A75D59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A75D59">
        <w:rPr>
          <w:rFonts w:ascii="Segoe UI" w:hAnsi="Segoe UI" w:cs="Segoe UI"/>
          <w:color w:val="252525"/>
        </w:rPr>
        <w:t>ли та посвідчення, ліцензії.</w:t>
      </w:r>
    </w:p>
    <w:p w14:paraId="116C0D2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(фіксована)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794098E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>
        <w:rPr>
          <w:rFonts w:ascii="Segoe UI" w:hAnsi="Segoe UI" w:cs="Segoe UI"/>
          <w:color w:val="252525"/>
        </w:rPr>
        <w:t xml:space="preserve"> та </w:t>
      </w:r>
      <w:r w:rsidR="00D016E3" w:rsidRPr="00A75D59">
        <w:rPr>
          <w:rFonts w:ascii="Segoe UI" w:hAnsi="Segoe UI" w:cs="Segoe UI"/>
          <w:color w:val="252525"/>
        </w:rPr>
        <w:t>Дизайн проектом,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A75D59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A75D59">
        <w:rPr>
          <w:rFonts w:ascii="Segoe UI" w:hAnsi="Segoe UI" w:cs="Segoe UI"/>
          <w:color w:val="252525"/>
        </w:rPr>
        <w:t xml:space="preserve"> у наданому КП,.</w:t>
      </w:r>
    </w:p>
    <w:p w14:paraId="3E36E807" w14:textId="6D53AB29" w:rsidR="00060E87" w:rsidRPr="00B02B9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B02B9D" w:rsidRPr="00B02B9D">
        <w:rPr>
          <w:rFonts w:ascii="Segoe UI" w:hAnsi="Segoe UI" w:cs="Segoe UI"/>
          <w:color w:val="252525"/>
          <w:lang w:val="ru-RU"/>
        </w:rPr>
        <w:t xml:space="preserve"> </w:t>
      </w:r>
      <w:r w:rsidR="00B02B9D">
        <w:rPr>
          <w:rFonts w:ascii="Segoe UI" w:hAnsi="Segoe UI" w:cs="Segoe UI"/>
          <w:color w:val="252525"/>
        </w:rPr>
        <w:t>вище</w:t>
      </w:r>
    </w:p>
    <w:p w14:paraId="5B70362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482DF8F4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29D2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48AD" w14:textId="11FAC4D8" w:rsidR="00060E87" w:rsidRPr="00153EA4" w:rsidRDefault="00060E87" w:rsidP="00666B9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 w:rsidR="00A91FC7" w:rsidRPr="00A91FC7">
              <w:rPr>
                <w:rFonts w:ascii="Segoe UI" w:hAnsi="Segoe UI" w:cs="Segoe UI"/>
                <w:color w:val="252525"/>
              </w:rPr>
              <w:t>комплексу робіт, по закриттю магазину «Vodafone» у</w:t>
            </w:r>
            <w:r w:rsidR="00A91FC7" w:rsidRPr="00A91FC7">
              <w:rPr>
                <w:rFonts w:ascii="Segoe UI" w:hAnsi="Segoe UI" w:cs="Segoe UI"/>
                <w:color w:val="252525"/>
                <w:lang w:val="ru-RU"/>
              </w:rPr>
              <w:t xml:space="preserve"> </w:t>
            </w:r>
            <w:r w:rsidR="00F5608C" w:rsidRPr="00666B90">
              <w:rPr>
                <w:rFonts w:ascii="Segoe UI" w:hAnsi="Segoe UI" w:cs="Segoe UI"/>
                <w:color w:val="252525"/>
                <w:highlight w:val="yellow"/>
              </w:rPr>
              <w:t xml:space="preserve">м. </w:t>
            </w:r>
            <w:r w:rsidR="00666B90" w:rsidRPr="00666B90">
              <w:rPr>
                <w:rFonts w:ascii="Segoe UI" w:hAnsi="Segoe UI" w:cs="Segoe UI"/>
                <w:color w:val="252525"/>
                <w:highlight w:val="yellow"/>
              </w:rPr>
              <w:t>Дніпро</w:t>
            </w:r>
            <w:r w:rsidR="00B02B9D">
              <w:rPr>
                <w:rFonts w:ascii="Segoe UI" w:hAnsi="Segoe UI" w:cs="Segoe UI"/>
                <w:color w:val="252525"/>
                <w:highlight w:val="yellow"/>
              </w:rPr>
              <w:t>,</w:t>
            </w:r>
            <w:r w:rsidR="00F5608C" w:rsidRPr="00666B90">
              <w:rPr>
                <w:rFonts w:ascii="Segoe UI" w:hAnsi="Segoe UI" w:cs="Segoe UI"/>
                <w:color w:val="252525"/>
                <w:highlight w:val="yellow"/>
              </w:rPr>
              <w:t xml:space="preserve"> </w:t>
            </w:r>
            <w:r w:rsidR="00666B90" w:rsidRPr="00666B90">
              <w:rPr>
                <w:rFonts w:ascii="Segoe UI" w:hAnsi="Segoe UI" w:cs="Segoe UI"/>
                <w:color w:val="252525"/>
                <w:highlight w:val="yellow"/>
              </w:rPr>
              <w:t>пр</w:t>
            </w:r>
            <w:r w:rsidR="00B02B9D">
              <w:rPr>
                <w:rFonts w:ascii="Segoe UI" w:hAnsi="Segoe UI" w:cs="Segoe UI"/>
                <w:color w:val="252525"/>
                <w:highlight w:val="yellow"/>
              </w:rPr>
              <w:t xml:space="preserve">оспект Дмитра </w:t>
            </w:r>
            <w:r w:rsidR="00666B90" w:rsidRPr="00666B90">
              <w:rPr>
                <w:rFonts w:ascii="Segoe UI" w:hAnsi="Segoe UI" w:cs="Segoe UI"/>
                <w:color w:val="252525"/>
                <w:highlight w:val="yellow"/>
              </w:rPr>
              <w:t xml:space="preserve">Яворницького 52А </w:t>
            </w:r>
            <w:r w:rsidR="00666B90" w:rsidRPr="00666B90">
              <w:rPr>
                <w:rStyle w:val="1"/>
                <w:rFonts w:ascii="Arial" w:hAnsi="Arial"/>
                <w:highlight w:val="yellow"/>
              </w:rPr>
              <w:t>ТЦ «ЦУМ»</w:t>
            </w:r>
          </w:p>
        </w:tc>
      </w:tr>
      <w:tr w:rsidR="00060E87" w:rsidRPr="00153EA4" w14:paraId="607350D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75E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901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180F967D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3E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DC00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0DB10A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EC8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32C8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794A8A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A306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D4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525CA3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D9A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lastRenderedPageBreak/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86A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CA1E292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C92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FEA" w14:textId="0D176F1E" w:rsidR="00060E87" w:rsidRPr="00666B90" w:rsidRDefault="00B02B9D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666B90">
              <w:rPr>
                <w:rFonts w:ascii="Segoe UI" w:hAnsi="Segoe UI" w:cs="Segoe UI"/>
                <w:color w:val="252525"/>
                <w:highlight w:val="yellow"/>
              </w:rPr>
              <w:t>м. Дніпро</w:t>
            </w:r>
            <w:r>
              <w:rPr>
                <w:rFonts w:ascii="Segoe UI" w:hAnsi="Segoe UI" w:cs="Segoe UI"/>
                <w:color w:val="252525"/>
                <w:highlight w:val="yellow"/>
              </w:rPr>
              <w:t>,</w:t>
            </w:r>
            <w:r w:rsidRPr="00666B90">
              <w:rPr>
                <w:rFonts w:ascii="Segoe UI" w:hAnsi="Segoe UI" w:cs="Segoe UI"/>
                <w:color w:val="252525"/>
                <w:highlight w:val="yellow"/>
              </w:rPr>
              <w:t xml:space="preserve"> пр</w:t>
            </w:r>
            <w:r>
              <w:rPr>
                <w:rFonts w:ascii="Segoe UI" w:hAnsi="Segoe UI" w:cs="Segoe UI"/>
                <w:color w:val="252525"/>
                <w:highlight w:val="yellow"/>
              </w:rPr>
              <w:t xml:space="preserve">оспект Дмитра </w:t>
            </w:r>
            <w:r w:rsidRPr="00666B90">
              <w:rPr>
                <w:rFonts w:ascii="Segoe UI" w:hAnsi="Segoe UI" w:cs="Segoe UI"/>
                <w:color w:val="252525"/>
                <w:highlight w:val="yellow"/>
              </w:rPr>
              <w:t xml:space="preserve">Яворницького 52А </w:t>
            </w:r>
            <w:r w:rsidRPr="00666B90">
              <w:rPr>
                <w:rStyle w:val="1"/>
                <w:rFonts w:ascii="Arial" w:hAnsi="Arial"/>
                <w:highlight w:val="yellow"/>
              </w:rPr>
              <w:t>ТЦ «ЦУМ»</w:t>
            </w:r>
          </w:p>
        </w:tc>
      </w:tr>
      <w:tr w:rsidR="00060E87" w:rsidRPr="00153EA4" w14:paraId="39076EC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EE9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813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F6298F4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755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D15D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D9BBC6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9D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43CC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DDFA0DC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A13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08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72ACAB9" w14:textId="77777777" w:rsidR="00F5608C" w:rsidRDefault="00F5608C"/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805585279">
    <w:abstractNumId w:val="1"/>
  </w:num>
  <w:num w:numId="2" w16cid:durableId="8842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456C4"/>
    <w:rsid w:val="00060E87"/>
    <w:rsid w:val="00107022"/>
    <w:rsid w:val="001B5E13"/>
    <w:rsid w:val="00225DC5"/>
    <w:rsid w:val="00284C96"/>
    <w:rsid w:val="002C2F03"/>
    <w:rsid w:val="0032296E"/>
    <w:rsid w:val="00390107"/>
    <w:rsid w:val="003A555E"/>
    <w:rsid w:val="00421ADA"/>
    <w:rsid w:val="00437382"/>
    <w:rsid w:val="004B6BD3"/>
    <w:rsid w:val="004C17FE"/>
    <w:rsid w:val="005A50E9"/>
    <w:rsid w:val="005B7931"/>
    <w:rsid w:val="00666B90"/>
    <w:rsid w:val="006E71EE"/>
    <w:rsid w:val="007D6DCB"/>
    <w:rsid w:val="008A14A7"/>
    <w:rsid w:val="008D62AA"/>
    <w:rsid w:val="009234B5"/>
    <w:rsid w:val="00980DC6"/>
    <w:rsid w:val="009B4009"/>
    <w:rsid w:val="00A53755"/>
    <w:rsid w:val="00A61F14"/>
    <w:rsid w:val="00A75D59"/>
    <w:rsid w:val="00A91FC7"/>
    <w:rsid w:val="00AB4DFD"/>
    <w:rsid w:val="00AF1FA3"/>
    <w:rsid w:val="00B0008E"/>
    <w:rsid w:val="00B02B9D"/>
    <w:rsid w:val="00CD0BB8"/>
    <w:rsid w:val="00D016E3"/>
    <w:rsid w:val="00D85524"/>
    <w:rsid w:val="00D958D1"/>
    <w:rsid w:val="00DF20DB"/>
    <w:rsid w:val="00E869AB"/>
    <w:rsid w:val="00EB09BE"/>
    <w:rsid w:val="00EC20B1"/>
    <w:rsid w:val="00F5608C"/>
    <w:rsid w:val="00F903EF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2C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  <w:style w:type="character" w:customStyle="1" w:styleId="1">
    <w:name w:val="Знак Знак1"/>
    <w:rsid w:val="00666B90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18</cp:revision>
  <dcterms:created xsi:type="dcterms:W3CDTF">2025-01-02T14:31:00Z</dcterms:created>
  <dcterms:modified xsi:type="dcterms:W3CDTF">2025-12-22T12:07:00Z</dcterms:modified>
</cp:coreProperties>
</file>